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24F24F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506458" w:rsidRPr="00506458">
        <w:rPr>
          <w:rFonts w:ascii="Arial" w:hAnsi="Arial" w:cs="Arial"/>
          <w:b/>
          <w:bCs/>
          <w:sz w:val="24"/>
          <w:szCs w:val="24"/>
        </w:rPr>
        <w:t>S2-2507973</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3B63EEE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E5B8F">
        <w:rPr>
          <w:rFonts w:ascii="Arial" w:hAnsi="Arial" w:cs="Arial"/>
          <w:b/>
        </w:rPr>
        <w:t>Ericsson</w:t>
      </w:r>
      <w:r w:rsidR="008D11AC">
        <w:rPr>
          <w:rFonts w:ascii="Arial" w:hAnsi="Arial" w:cs="Arial"/>
          <w:b/>
        </w:rPr>
        <w:t xml:space="preserve"> (contact point)</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570DCB3C"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w:t>
      </w:r>
      <w:r w:rsidR="00D169A1">
        <w:rPr>
          <w:rFonts w:ascii="Arial" w:hAnsi="Arial" w:cs="Arial"/>
          <w:b/>
        </w:rPr>
        <w:t>ussion/Agreement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9553D5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9456DE">
        <w:rPr>
          <w:rFonts w:ascii="Arial" w:hAnsi="Arial" w:cs="Arial"/>
          <w:i/>
        </w:rPr>
        <w:t xml:space="preserve">proposes </w:t>
      </w:r>
      <w:r w:rsidR="000D743B">
        <w:rPr>
          <w:rFonts w:ascii="Arial" w:hAnsi="Arial" w:cs="Arial"/>
          <w:i/>
        </w:rPr>
        <w:t xml:space="preserve">aspects of the policy framework to support and/or enhance </w:t>
      </w:r>
      <w:r w:rsidR="006B693E">
        <w:rPr>
          <w:rFonts w:ascii="Arial" w:hAnsi="Arial" w:cs="Arial"/>
          <w:i/>
        </w:rPr>
        <w:t>in 6G architecture</w:t>
      </w:r>
      <w:r w:rsidR="00382084">
        <w:rPr>
          <w:rFonts w:ascii="Arial" w:hAnsi="Arial" w:cs="Arial"/>
          <w:i/>
        </w:rPr>
        <w:t xml:space="preserve">, </w:t>
      </w:r>
      <w:r w:rsidR="002E5B2D" w:rsidRPr="002E5B2D">
        <w:rPr>
          <w:rFonts w:ascii="Arial" w:hAnsi="Arial" w:cs="Arial"/>
          <w:i/>
        </w:rPr>
        <w:t xml:space="preserve">including the rationale, expected scope, and any potential structuring of the </w:t>
      </w:r>
      <w:r w:rsidR="004615CC">
        <w:rPr>
          <w:rFonts w:ascii="Arial" w:hAnsi="Arial" w:cs="Arial"/>
          <w:i/>
        </w:rPr>
        <w:t xml:space="preserve">work </w:t>
      </w:r>
      <w:r w:rsidR="002E5B2D" w:rsidRPr="002E5B2D">
        <w:rPr>
          <w:rFonts w:ascii="Arial" w:hAnsi="Arial" w:cs="Arial"/>
          <w:i/>
        </w:rPr>
        <w:t>task.</w:t>
      </w:r>
    </w:p>
    <w:p w14:paraId="0B224D7B" w14:textId="2331E95D" w:rsidR="003835C7" w:rsidRPr="00805669" w:rsidRDefault="003835C7" w:rsidP="003835C7">
      <w:pPr>
        <w:pStyle w:val="Heading1"/>
        <w:rPr>
          <w:lang w:eastAsia="zh-CN"/>
        </w:rPr>
      </w:pPr>
      <w:r w:rsidRPr="00805669">
        <w:rPr>
          <w:lang w:eastAsia="zh-CN"/>
        </w:rPr>
        <w:t>1.</w:t>
      </w:r>
      <w:r w:rsidR="00882632" w:rsidRPr="00805669">
        <w:rPr>
          <w:lang w:eastAsia="zh-CN"/>
        </w:rPr>
        <w:t xml:space="preserve">  Contributions</w:t>
      </w:r>
      <w:r w:rsidR="006555FA">
        <w:rPr>
          <w:lang w:eastAsia="zh-CN"/>
        </w:rPr>
        <w:t xml:space="preserve"> input for the baseline</w:t>
      </w:r>
    </w:p>
    <w:p w14:paraId="39488535" w14:textId="77777777" w:rsidR="000E6FEB" w:rsidRDefault="000E6FEB" w:rsidP="000E6FEB">
      <w:bookmarkStart w:id="0" w:name="_Hlk87257355"/>
      <w:r>
        <w:t xml:space="preserve">The following is proposed as baseline as starting point for drafting the WT and KI(s) for Policy control based on the list of </w:t>
      </w:r>
      <w:proofErr w:type="spellStart"/>
      <w:r>
        <w:t>Tdocs</w:t>
      </w:r>
      <w:proofErr w:type="spellEnd"/>
      <w:r>
        <w:t>:</w:t>
      </w:r>
    </w:p>
    <w:tbl>
      <w:tblPr>
        <w:tblW w:w="937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2"/>
        <w:gridCol w:w="810"/>
        <w:gridCol w:w="5760"/>
        <w:gridCol w:w="2160"/>
        <w:gridCol w:w="26"/>
      </w:tblGrid>
      <w:tr w:rsidR="000E6FEB" w:rsidRPr="00AA3939" w14:paraId="452F89EB" w14:textId="77777777" w:rsidTr="00A7785A">
        <w:trPr>
          <w:trHeight w:val="147"/>
        </w:trPr>
        <w:tc>
          <w:tcPr>
            <w:tcW w:w="9378" w:type="dxa"/>
            <w:gridSpan w:val="5"/>
            <w:tcBorders>
              <w:top w:val="outset" w:sz="6" w:space="0" w:color="000000"/>
              <w:left w:val="outset" w:sz="6" w:space="0" w:color="000000"/>
              <w:bottom w:val="outset" w:sz="6" w:space="0" w:color="000000"/>
              <w:right w:val="outset" w:sz="6" w:space="0" w:color="000000"/>
            </w:tcBorders>
            <w:shd w:val="clear" w:color="auto" w:fill="92D050"/>
          </w:tcPr>
          <w:p w14:paraId="2E2B10C8" w14:textId="77777777" w:rsidR="000E6FEB" w:rsidRPr="00AA3939" w:rsidRDefault="000E6FEB" w:rsidP="00803F64">
            <w:pPr>
              <w:suppressAutoHyphens/>
              <w:spacing w:after="0"/>
              <w:jc w:val="center"/>
              <w:rPr>
                <w:rFonts w:eastAsia="Times New Roman"/>
                <w:sz w:val="14"/>
                <w:szCs w:val="14"/>
                <w:lang w:eastAsia="ar-SA"/>
              </w:rPr>
            </w:pPr>
            <w:r w:rsidRPr="00AA3939">
              <w:rPr>
                <w:rFonts w:ascii="Arial" w:eastAsia="Times New Roman" w:hAnsi="Arial" w:cs="Arial"/>
                <w:b/>
                <w:bCs/>
                <w:color w:val="000000"/>
                <w:sz w:val="14"/>
                <w:szCs w:val="14"/>
                <w:lang w:eastAsia="ar-SA"/>
              </w:rPr>
              <w:t>Policy Framework</w:t>
            </w:r>
          </w:p>
        </w:tc>
      </w:tr>
      <w:tr w:rsidR="00A7785A" w:rsidRPr="00AA3939" w14:paraId="6EF318C0" w14:textId="77777777" w:rsidTr="00A7785A">
        <w:trPr>
          <w:gridAfter w:val="1"/>
          <w:wAfter w:w="26" w:type="dxa"/>
          <w:trHeight w:val="132"/>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4BCADE3A"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40BC3974" w14:textId="77777777" w:rsidR="00A7785A" w:rsidRPr="00AA3939" w:rsidRDefault="00A7785A" w:rsidP="00803F64">
            <w:pPr>
              <w:suppressAutoHyphens/>
              <w:spacing w:after="0"/>
              <w:rPr>
                <w:rFonts w:ascii="Arial" w:eastAsia="Times New Roman" w:hAnsi="Arial" w:cs="Arial"/>
                <w:sz w:val="14"/>
                <w:szCs w:val="14"/>
                <w:lang w:eastAsia="ar-SA"/>
              </w:rPr>
            </w:pPr>
            <w:hyperlink r:id="rId10" w:history="1">
              <w:r w:rsidRPr="00AA3939">
                <w:rPr>
                  <w:rFonts w:ascii="Arial" w:eastAsia="Times New Roman" w:hAnsi="Arial" w:cs="Arial"/>
                  <w:b/>
                  <w:bCs/>
                  <w:color w:val="0000FF"/>
                  <w:sz w:val="14"/>
                  <w:szCs w:val="14"/>
                  <w:u w:val="single"/>
                  <w:lang w:eastAsia="ar-SA"/>
                </w:rPr>
                <w:t>S2-2506469</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5416EF44"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6G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0EE5E3FD"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OPPO</w:t>
            </w:r>
          </w:p>
        </w:tc>
      </w:tr>
      <w:tr w:rsidR="00A7785A" w:rsidRPr="00AA3939" w14:paraId="30A0FF0C"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7F0973E9"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B09CB8" w14:textId="77777777" w:rsidR="00A7785A" w:rsidRPr="00AA3939" w:rsidRDefault="00A7785A" w:rsidP="00803F64">
            <w:pPr>
              <w:suppressAutoHyphens/>
              <w:spacing w:after="0"/>
              <w:rPr>
                <w:rFonts w:ascii="Arial" w:eastAsia="Times New Roman" w:hAnsi="Arial" w:cs="Arial"/>
                <w:sz w:val="14"/>
                <w:szCs w:val="14"/>
                <w:lang w:eastAsia="ar-SA"/>
              </w:rPr>
            </w:pPr>
            <w:hyperlink r:id="rId11" w:history="1">
              <w:r w:rsidRPr="00AA3939">
                <w:rPr>
                  <w:rFonts w:ascii="Arial" w:eastAsia="Times New Roman" w:hAnsi="Arial" w:cs="Arial"/>
                  <w:b/>
                  <w:bCs/>
                  <w:color w:val="0000FF"/>
                  <w:sz w:val="14"/>
                  <w:szCs w:val="14"/>
                  <w:u w:val="single"/>
                  <w:lang w:eastAsia="ar-SA"/>
                </w:rPr>
                <w:t>S2-2506580</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3AA34D8D"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Scope and New Key Issue for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25E2E202"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LG Electronics</w:t>
            </w:r>
          </w:p>
        </w:tc>
      </w:tr>
      <w:tr w:rsidR="00A7785A" w:rsidRPr="00AA3939" w14:paraId="72CCC857" w14:textId="77777777" w:rsidTr="00A7785A">
        <w:trPr>
          <w:gridAfter w:val="1"/>
          <w:wAfter w:w="26" w:type="dxa"/>
          <w:trHeight w:val="272"/>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2B653FD5"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64EAB5D" w14:textId="77777777" w:rsidR="00A7785A" w:rsidRPr="00AA3939" w:rsidRDefault="00A7785A" w:rsidP="00803F64">
            <w:pPr>
              <w:suppressAutoHyphens/>
              <w:spacing w:after="0"/>
              <w:rPr>
                <w:rFonts w:ascii="Arial" w:eastAsia="Times New Roman" w:hAnsi="Arial" w:cs="Arial"/>
                <w:sz w:val="14"/>
                <w:szCs w:val="14"/>
                <w:lang w:eastAsia="ar-SA"/>
              </w:rPr>
            </w:pPr>
            <w:hyperlink r:id="rId12" w:history="1">
              <w:r w:rsidRPr="00AA3939">
                <w:rPr>
                  <w:rFonts w:ascii="Arial" w:eastAsia="Times New Roman" w:hAnsi="Arial" w:cs="Arial"/>
                  <w:b/>
                  <w:bCs/>
                  <w:color w:val="0000FF"/>
                  <w:sz w:val="14"/>
                  <w:szCs w:val="14"/>
                  <w:u w:val="single"/>
                  <w:lang w:eastAsia="ar-SA"/>
                </w:rPr>
                <w:t>S2-2506638</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19CF6D4A"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Policy framework for 6G</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45A061D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vivo</w:t>
            </w:r>
          </w:p>
        </w:tc>
      </w:tr>
      <w:tr w:rsidR="00A7785A" w:rsidRPr="00AA3939" w14:paraId="10C1C386"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352E9D6E"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585A471F" w14:textId="77777777" w:rsidR="00A7785A" w:rsidRPr="00AA3939" w:rsidRDefault="00A7785A" w:rsidP="00803F64">
            <w:pPr>
              <w:suppressAutoHyphens/>
              <w:spacing w:after="0"/>
              <w:rPr>
                <w:rFonts w:ascii="Arial" w:eastAsia="Times New Roman" w:hAnsi="Arial" w:cs="Arial"/>
                <w:sz w:val="14"/>
                <w:szCs w:val="14"/>
                <w:lang w:eastAsia="ar-SA"/>
              </w:rPr>
            </w:pPr>
            <w:hyperlink r:id="rId13" w:history="1">
              <w:r w:rsidRPr="00AA3939">
                <w:rPr>
                  <w:rFonts w:ascii="Arial" w:eastAsia="Times New Roman" w:hAnsi="Arial" w:cs="Arial"/>
                  <w:b/>
                  <w:bCs/>
                  <w:color w:val="0000FF"/>
                  <w:sz w:val="14"/>
                  <w:szCs w:val="14"/>
                  <w:u w:val="single"/>
                  <w:lang w:eastAsia="ar-SA"/>
                </w:rPr>
                <w:t>S2-2506901</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56C53D87"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Potential enhancements to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67D65675"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Qualcomm Incorporated</w:t>
            </w:r>
          </w:p>
        </w:tc>
      </w:tr>
      <w:tr w:rsidR="00A7785A" w:rsidRPr="00AA3939" w14:paraId="67438E93" w14:textId="77777777" w:rsidTr="00A7785A">
        <w:trPr>
          <w:gridAfter w:val="1"/>
          <w:wAfter w:w="26" w:type="dxa"/>
          <w:trHeight w:val="537"/>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7476B33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8C6F08C" w14:textId="77777777" w:rsidR="00A7785A" w:rsidRPr="00AA3939" w:rsidRDefault="00A7785A" w:rsidP="00803F64">
            <w:pPr>
              <w:suppressAutoHyphens/>
              <w:spacing w:after="0"/>
              <w:rPr>
                <w:rFonts w:ascii="Arial" w:eastAsia="Times New Roman" w:hAnsi="Arial" w:cs="Arial"/>
                <w:sz w:val="14"/>
                <w:szCs w:val="14"/>
                <w:lang w:eastAsia="ar-SA"/>
              </w:rPr>
            </w:pPr>
            <w:hyperlink r:id="rId14" w:history="1">
              <w:r w:rsidRPr="00AA3939">
                <w:rPr>
                  <w:rFonts w:ascii="Arial" w:eastAsia="Times New Roman" w:hAnsi="Arial" w:cs="Arial"/>
                  <w:b/>
                  <w:bCs/>
                  <w:color w:val="0000FF"/>
                  <w:sz w:val="14"/>
                  <w:szCs w:val="14"/>
                  <w:u w:val="single"/>
                  <w:lang w:eastAsia="ar-SA"/>
                </w:rPr>
                <w:t>S2-2506927</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7523A106"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 Study proposal for Policy and Charging Control</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72E5585D"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 xml:space="preserve">Nokia, IIT Bombay, T-Mobile US, </w:t>
            </w:r>
            <w:proofErr w:type="spellStart"/>
            <w:r w:rsidRPr="00AA3939">
              <w:rPr>
                <w:rFonts w:ascii="Arial" w:eastAsia="Times New Roman" w:hAnsi="Arial" w:cs="Arial"/>
                <w:color w:val="000000"/>
                <w:sz w:val="14"/>
                <w:szCs w:val="14"/>
                <w:lang w:eastAsia="ar-SA"/>
              </w:rPr>
              <w:t>InterDigital</w:t>
            </w:r>
            <w:proofErr w:type="spellEnd"/>
            <w:r w:rsidRPr="00AA3939">
              <w:rPr>
                <w:rFonts w:ascii="Arial" w:eastAsia="Times New Roman" w:hAnsi="Arial" w:cs="Arial"/>
                <w:color w:val="000000"/>
                <w:sz w:val="14"/>
                <w:szCs w:val="14"/>
                <w:lang w:eastAsia="ar-SA"/>
              </w:rPr>
              <w:t xml:space="preserve"> Inc., NEC, Boost Mobile Network</w:t>
            </w:r>
          </w:p>
        </w:tc>
      </w:tr>
      <w:tr w:rsidR="00A7785A" w:rsidRPr="00AA3939" w14:paraId="0D4DA4E3"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25C19E5B"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E4D3B1" w14:textId="77777777" w:rsidR="00A7785A" w:rsidRPr="00AA3939" w:rsidRDefault="00A7785A" w:rsidP="00803F64">
            <w:pPr>
              <w:suppressAutoHyphens/>
              <w:spacing w:after="0"/>
              <w:rPr>
                <w:rFonts w:ascii="Arial" w:eastAsia="Times New Roman" w:hAnsi="Arial" w:cs="Arial"/>
                <w:sz w:val="14"/>
                <w:szCs w:val="14"/>
                <w:lang w:eastAsia="ar-SA"/>
              </w:rPr>
            </w:pPr>
            <w:hyperlink r:id="rId15" w:history="1">
              <w:r w:rsidRPr="00AA3939">
                <w:rPr>
                  <w:rFonts w:ascii="Arial" w:eastAsia="Times New Roman" w:hAnsi="Arial" w:cs="Arial"/>
                  <w:b/>
                  <w:bCs/>
                  <w:color w:val="0000FF"/>
                  <w:sz w:val="14"/>
                  <w:szCs w:val="14"/>
                  <w:u w:val="single"/>
                  <w:lang w:eastAsia="ar-SA"/>
                </w:rPr>
                <w:t>S2-2506934</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24F7C0EF"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framework] Policy Framework architecture in 6G</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4FB14E91"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Ericsson</w:t>
            </w:r>
          </w:p>
        </w:tc>
      </w:tr>
      <w:tr w:rsidR="00A7785A" w:rsidRPr="00AA3939" w14:paraId="754CA747" w14:textId="77777777" w:rsidTr="00A7785A">
        <w:trPr>
          <w:gridAfter w:val="1"/>
          <w:wAfter w:w="26" w:type="dxa"/>
          <w:trHeight w:val="272"/>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76BB4E1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AB08A7A" w14:textId="77777777" w:rsidR="00A7785A" w:rsidRPr="00AA3939" w:rsidRDefault="00A7785A" w:rsidP="00803F64">
            <w:pPr>
              <w:suppressAutoHyphens/>
              <w:spacing w:after="0"/>
              <w:rPr>
                <w:rFonts w:ascii="Arial" w:eastAsia="Times New Roman" w:hAnsi="Arial" w:cs="Arial"/>
                <w:sz w:val="14"/>
                <w:szCs w:val="14"/>
                <w:lang w:eastAsia="ar-SA"/>
              </w:rPr>
            </w:pPr>
            <w:hyperlink r:id="rId16" w:history="1">
              <w:r w:rsidRPr="00AA3939">
                <w:rPr>
                  <w:rFonts w:ascii="Arial" w:eastAsia="Times New Roman" w:hAnsi="Arial" w:cs="Arial"/>
                  <w:b/>
                  <w:bCs/>
                  <w:color w:val="0000FF"/>
                  <w:sz w:val="14"/>
                  <w:szCs w:val="14"/>
                  <w:u w:val="single"/>
                  <w:lang w:eastAsia="ar-SA"/>
                </w:rPr>
                <w:t>S2-2506983</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27EA150C"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policy] Policy delivery in 6G</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5A36239B"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MediaTek Germany GmbH</w:t>
            </w:r>
          </w:p>
        </w:tc>
      </w:tr>
      <w:tr w:rsidR="00A7785A" w:rsidRPr="00AA3939" w14:paraId="096D3856" w14:textId="77777777" w:rsidTr="00A7785A">
        <w:trPr>
          <w:gridAfter w:val="1"/>
          <w:wAfter w:w="26" w:type="dxa"/>
          <w:trHeight w:val="264"/>
        </w:trPr>
        <w:tc>
          <w:tcPr>
            <w:tcW w:w="622" w:type="dxa"/>
            <w:tcBorders>
              <w:top w:val="outset" w:sz="6" w:space="0" w:color="000000"/>
              <w:left w:val="outset" w:sz="6" w:space="0" w:color="000000"/>
              <w:bottom w:val="outset" w:sz="6" w:space="0" w:color="000000"/>
              <w:right w:val="outset" w:sz="6" w:space="0" w:color="000000"/>
            </w:tcBorders>
            <w:shd w:val="clear" w:color="auto" w:fill="FFFFFF"/>
          </w:tcPr>
          <w:p w14:paraId="18BA5810"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20.6.1.2</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FD12EA9" w14:textId="77777777" w:rsidR="00A7785A" w:rsidRPr="00AA3939" w:rsidRDefault="00A7785A" w:rsidP="00803F64">
            <w:pPr>
              <w:suppressAutoHyphens/>
              <w:spacing w:after="0"/>
              <w:rPr>
                <w:rFonts w:ascii="Arial" w:eastAsia="Times New Roman" w:hAnsi="Arial" w:cs="Arial"/>
                <w:sz w:val="14"/>
                <w:szCs w:val="14"/>
                <w:lang w:eastAsia="ar-SA"/>
              </w:rPr>
            </w:pPr>
            <w:hyperlink r:id="rId17" w:history="1">
              <w:r w:rsidRPr="00AA3939">
                <w:rPr>
                  <w:rFonts w:ascii="Arial" w:eastAsia="Times New Roman" w:hAnsi="Arial" w:cs="Arial"/>
                  <w:b/>
                  <w:bCs/>
                  <w:color w:val="0000FF"/>
                  <w:sz w:val="14"/>
                  <w:szCs w:val="14"/>
                  <w:u w:val="single"/>
                  <w:lang w:eastAsia="ar-SA"/>
                </w:rPr>
                <w:t>S2-2507193</w:t>
              </w:r>
            </w:hyperlink>
          </w:p>
        </w:tc>
        <w:tc>
          <w:tcPr>
            <w:tcW w:w="5760" w:type="dxa"/>
            <w:tcBorders>
              <w:top w:val="outset" w:sz="6" w:space="0" w:color="000000"/>
              <w:left w:val="outset" w:sz="6" w:space="0" w:color="000000"/>
              <w:bottom w:val="outset" w:sz="6" w:space="0" w:color="000000"/>
              <w:right w:val="outset" w:sz="6" w:space="0" w:color="000000"/>
            </w:tcBorders>
            <w:shd w:val="clear" w:color="auto" w:fill="FFFFFF"/>
          </w:tcPr>
          <w:p w14:paraId="2F9D3188"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23.801-01: WT#1.2, 6G Policy Framework - Study proposal for 6G Policy Framework</w:t>
            </w:r>
          </w:p>
        </w:tc>
        <w:tc>
          <w:tcPr>
            <w:tcW w:w="2160" w:type="dxa"/>
            <w:tcBorders>
              <w:top w:val="outset" w:sz="6" w:space="0" w:color="000000"/>
              <w:left w:val="outset" w:sz="6" w:space="0" w:color="000000"/>
              <w:bottom w:val="outset" w:sz="6" w:space="0" w:color="000000"/>
              <w:right w:val="outset" w:sz="6" w:space="0" w:color="000000"/>
            </w:tcBorders>
            <w:shd w:val="clear" w:color="auto" w:fill="FFFFFF"/>
          </w:tcPr>
          <w:p w14:paraId="3C81FAC2" w14:textId="77777777" w:rsidR="00A7785A" w:rsidRPr="00AA3939" w:rsidRDefault="00A7785A" w:rsidP="00803F64">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CATT</w:t>
            </w:r>
          </w:p>
        </w:tc>
      </w:tr>
    </w:tbl>
    <w:p w14:paraId="3E16F4B6" w14:textId="77777777" w:rsidR="000E6FEB" w:rsidRDefault="000E6FEB" w:rsidP="000E6FEB">
      <w:pPr>
        <w:rPr>
          <w:lang w:eastAsia="zh-CN"/>
        </w:rPr>
      </w:pPr>
    </w:p>
    <w:p w14:paraId="69D8C353" w14:textId="411A04A2" w:rsidR="00B8564C" w:rsidRDefault="00D51097" w:rsidP="00E465E4">
      <w:pPr>
        <w:pStyle w:val="Heading2"/>
        <w:rPr>
          <w:lang w:eastAsia="zh-CN"/>
        </w:rPr>
      </w:pPr>
      <w:r>
        <w:rPr>
          <w:lang w:eastAsia="zh-CN"/>
        </w:rPr>
        <w:t>1.1 Summary</w:t>
      </w:r>
      <w:r w:rsidR="00B8564C">
        <w:rPr>
          <w:lang w:eastAsia="zh-CN"/>
        </w:rPr>
        <w:t xml:space="preserve"> of the </w:t>
      </w:r>
      <w:r w:rsidR="00F72F66">
        <w:rPr>
          <w:lang w:eastAsia="zh-CN"/>
        </w:rPr>
        <w:t xml:space="preserve">WT </w:t>
      </w:r>
      <w:r w:rsidR="00B8564C">
        <w:rPr>
          <w:lang w:eastAsia="zh-CN"/>
        </w:rPr>
        <w:t>proposals</w:t>
      </w:r>
      <w:r>
        <w:rPr>
          <w:lang w:eastAsia="zh-CN"/>
        </w:rPr>
        <w:t xml:space="preserve"> per </w:t>
      </w:r>
      <w:r w:rsidR="0081226D">
        <w:rPr>
          <w:lang w:eastAsia="zh-CN"/>
        </w:rPr>
        <w:t>contribution</w:t>
      </w:r>
    </w:p>
    <w:p w14:paraId="16F96B05" w14:textId="77777777" w:rsidR="00B8564C" w:rsidRDefault="00B8564C" w:rsidP="000E6FEB">
      <w:pPr>
        <w:rPr>
          <w:lang w:eastAsia="zh-CN"/>
        </w:rPr>
      </w:pPr>
    </w:p>
    <w:tbl>
      <w:tblPr>
        <w:tblW w:w="944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92"/>
        <w:gridCol w:w="6840"/>
        <w:gridCol w:w="1710"/>
      </w:tblGrid>
      <w:tr w:rsidR="00876BFC" w:rsidRPr="00AA3939" w14:paraId="08901646" w14:textId="77777777" w:rsidTr="001A5E60">
        <w:trPr>
          <w:trHeight w:val="13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73FB5E75" w14:textId="07E777A8" w:rsidR="00876BFC" w:rsidRPr="00F12E2C" w:rsidRDefault="00876BFC" w:rsidP="006005A8">
            <w:pPr>
              <w:suppressAutoHyphens/>
              <w:spacing w:after="0"/>
              <w:rPr>
                <w:rFonts w:ascii="Arial" w:eastAsia="Times New Roman" w:hAnsi="Arial" w:cs="Arial"/>
                <w:b/>
                <w:bCs/>
                <w:sz w:val="14"/>
                <w:szCs w:val="14"/>
                <w:lang w:eastAsia="ar-SA"/>
              </w:rPr>
            </w:pPr>
            <w:proofErr w:type="spellStart"/>
            <w:r w:rsidRPr="00F12E2C">
              <w:rPr>
                <w:rFonts w:ascii="Arial" w:eastAsia="Times New Roman" w:hAnsi="Arial" w:cs="Arial"/>
                <w:b/>
                <w:bCs/>
                <w:sz w:val="14"/>
                <w:szCs w:val="14"/>
                <w:lang w:eastAsia="ar-SA"/>
              </w:rPr>
              <w:t>Tdoc</w:t>
            </w:r>
            <w:proofErr w:type="spellEnd"/>
            <w:r w:rsidRPr="00F12E2C">
              <w:rPr>
                <w:rFonts w:ascii="Arial" w:eastAsia="Times New Roman" w:hAnsi="Arial" w:cs="Arial"/>
                <w:b/>
                <w:bCs/>
                <w:sz w:val="14"/>
                <w:szCs w:val="14"/>
                <w:lang w:eastAsia="ar-SA"/>
              </w:rPr>
              <w:t xml:space="preserve"> </w:t>
            </w:r>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0D63A4BF" w14:textId="336F921B" w:rsidR="00876BFC" w:rsidRPr="00F12E2C" w:rsidRDefault="00F12E2C" w:rsidP="00865019">
            <w:pPr>
              <w:suppressAutoHyphens/>
              <w:spacing w:after="0"/>
              <w:rPr>
                <w:rFonts w:ascii="Arial" w:eastAsia="Times New Roman" w:hAnsi="Arial" w:cs="Arial"/>
                <w:b/>
                <w:bCs/>
                <w:color w:val="000000"/>
                <w:sz w:val="14"/>
                <w:szCs w:val="14"/>
                <w:lang w:eastAsia="ar-SA"/>
              </w:rPr>
            </w:pPr>
            <w:r w:rsidRPr="00F12E2C">
              <w:rPr>
                <w:rFonts w:ascii="Arial" w:eastAsia="Times New Roman" w:hAnsi="Arial" w:cs="Arial"/>
                <w:b/>
                <w:bCs/>
                <w:color w:val="000000"/>
                <w:sz w:val="14"/>
                <w:szCs w:val="14"/>
                <w:lang w:eastAsia="ar-SA"/>
              </w:rPr>
              <w:t>W</w:t>
            </w:r>
            <w:r>
              <w:rPr>
                <w:rFonts w:ascii="Arial" w:eastAsia="Times New Roman" w:hAnsi="Arial" w:cs="Arial"/>
                <w:b/>
                <w:bCs/>
                <w:color w:val="000000"/>
                <w:sz w:val="14"/>
                <w:szCs w:val="14"/>
                <w:lang w:eastAsia="ar-SA"/>
              </w:rPr>
              <w:t>T</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42B3D8C7" w14:textId="72A4D7BD" w:rsidR="00876BFC" w:rsidRPr="00F12E2C" w:rsidRDefault="00F12E2C" w:rsidP="006005A8">
            <w:pPr>
              <w:suppressAutoHyphens/>
              <w:spacing w:after="0"/>
              <w:rPr>
                <w:rFonts w:ascii="Arial" w:eastAsia="Times New Roman" w:hAnsi="Arial" w:cs="Arial"/>
                <w:b/>
                <w:bCs/>
                <w:color w:val="000000"/>
                <w:sz w:val="14"/>
                <w:szCs w:val="14"/>
                <w:lang w:eastAsia="ar-SA"/>
              </w:rPr>
            </w:pPr>
            <w:r w:rsidRPr="00F12E2C">
              <w:rPr>
                <w:rFonts w:ascii="Arial" w:eastAsia="Times New Roman" w:hAnsi="Arial" w:cs="Arial"/>
                <w:b/>
                <w:bCs/>
                <w:color w:val="000000"/>
                <w:sz w:val="14"/>
                <w:szCs w:val="14"/>
                <w:lang w:eastAsia="ar-SA"/>
              </w:rPr>
              <w:t>Source company</w:t>
            </w:r>
          </w:p>
        </w:tc>
      </w:tr>
      <w:tr w:rsidR="00876BFC" w:rsidRPr="00AA3939" w14:paraId="610C3CC6" w14:textId="77777777" w:rsidTr="001A5E60">
        <w:trPr>
          <w:trHeight w:val="13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3B134A78" w14:textId="77777777" w:rsidR="00876BFC" w:rsidRPr="00AA3939" w:rsidRDefault="00876BFC" w:rsidP="006005A8">
            <w:pPr>
              <w:suppressAutoHyphens/>
              <w:spacing w:after="0"/>
              <w:rPr>
                <w:rFonts w:ascii="Arial" w:eastAsia="Times New Roman" w:hAnsi="Arial" w:cs="Arial"/>
                <w:sz w:val="14"/>
                <w:szCs w:val="14"/>
                <w:lang w:eastAsia="ar-SA"/>
              </w:rPr>
            </w:pPr>
            <w:hyperlink r:id="rId18" w:history="1">
              <w:r w:rsidRPr="00AA3939">
                <w:rPr>
                  <w:rFonts w:ascii="Arial" w:eastAsia="Times New Roman" w:hAnsi="Arial" w:cs="Arial"/>
                  <w:b/>
                  <w:bCs/>
                  <w:color w:val="0000FF"/>
                  <w:sz w:val="14"/>
                  <w:szCs w:val="14"/>
                  <w:u w:val="single"/>
                  <w:lang w:eastAsia="ar-SA"/>
                </w:rPr>
                <w:t>S2-2506469</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672C000E" w14:textId="77777777" w:rsidR="00876BFC"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WT#1.2.</w:t>
            </w:r>
            <w:r w:rsidRPr="00865019">
              <w:rPr>
                <w:rFonts w:ascii="Arial" w:eastAsia="Times New Roman" w:hAnsi="Arial" w:cs="Arial"/>
                <w:color w:val="000000"/>
                <w:sz w:val="14"/>
                <w:szCs w:val="14"/>
                <w:lang w:eastAsia="ar-SA"/>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21E9C222" w14:textId="77777777" w:rsidR="00F12E2C" w:rsidRPr="00865019" w:rsidRDefault="00F12E2C" w:rsidP="00865019">
            <w:pPr>
              <w:suppressAutoHyphens/>
              <w:spacing w:after="0"/>
              <w:rPr>
                <w:rFonts w:ascii="Arial" w:eastAsia="Times New Roman" w:hAnsi="Arial" w:cs="Arial"/>
                <w:color w:val="000000"/>
                <w:sz w:val="14"/>
                <w:szCs w:val="14"/>
                <w:lang w:eastAsia="ar-SA"/>
              </w:rPr>
            </w:pPr>
          </w:p>
          <w:p w14:paraId="1E0B05F6" w14:textId="77777777" w:rsidR="00876BFC" w:rsidRPr="00865019" w:rsidRDefault="00876BFC" w:rsidP="00865019">
            <w:pPr>
              <w:suppressAutoHyphens/>
              <w:spacing w:after="0"/>
              <w:rPr>
                <w:rFonts w:ascii="Arial" w:eastAsia="Times New Roman" w:hAnsi="Arial" w:cs="Arial"/>
                <w:color w:val="000000"/>
                <w:sz w:val="14"/>
                <w:szCs w:val="14"/>
                <w:lang w:eastAsia="ar-SA"/>
              </w:rPr>
            </w:pPr>
            <w:proofErr w:type="gramStart"/>
            <w:r w:rsidRPr="00865019">
              <w:rPr>
                <w:rFonts w:ascii="Arial" w:eastAsia="Times New Roman" w:hAnsi="Arial" w:cs="Arial"/>
                <w:color w:val="000000"/>
                <w:sz w:val="14"/>
                <w:szCs w:val="14"/>
                <w:lang w:eastAsia="ar-SA"/>
              </w:rPr>
              <w:t>In order to</w:t>
            </w:r>
            <w:proofErr w:type="gramEnd"/>
            <w:r w:rsidRPr="00865019">
              <w:rPr>
                <w:rFonts w:ascii="Arial" w:eastAsia="Times New Roman" w:hAnsi="Arial" w:cs="Arial"/>
                <w:color w:val="000000"/>
                <w:sz w:val="14"/>
                <w:szCs w:val="14"/>
                <w:lang w:eastAsia="ar-SA"/>
              </w:rPr>
              <w:t xml:space="preserve"> support Policy Framework in 6GS, the Policy Framework defined in TS 23.503 for policies (i.e., SM Policy, UE Policy, AM Policy) is used as baseline, following aspects can be investigated:</w:t>
            </w:r>
          </w:p>
          <w:p w14:paraId="27F05EEC" w14:textId="77777777" w:rsidR="00876BFC" w:rsidRPr="00865019"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w:t>
            </w:r>
            <w:r w:rsidRPr="00865019">
              <w:rPr>
                <w:rFonts w:ascii="Arial" w:eastAsia="Times New Roman" w:hAnsi="Arial" w:cs="Arial"/>
                <w:color w:val="000000"/>
                <w:sz w:val="14"/>
                <w:szCs w:val="14"/>
                <w:lang w:eastAsia="ar-SA"/>
              </w:rPr>
              <w:tab/>
              <w:t xml:space="preserve">The gap between 6G SM PCC and 5G SM PCC </w:t>
            </w:r>
            <w:proofErr w:type="gramStart"/>
            <w:r w:rsidRPr="00865019">
              <w:rPr>
                <w:rFonts w:ascii="Arial" w:eastAsia="Times New Roman" w:hAnsi="Arial" w:cs="Arial"/>
                <w:color w:val="000000"/>
                <w:sz w:val="14"/>
                <w:szCs w:val="14"/>
                <w:lang w:eastAsia="ar-SA"/>
              </w:rPr>
              <w:t>in order to</w:t>
            </w:r>
            <w:proofErr w:type="gramEnd"/>
            <w:r w:rsidRPr="00865019">
              <w:rPr>
                <w:rFonts w:ascii="Arial" w:eastAsia="Times New Roman" w:hAnsi="Arial" w:cs="Arial"/>
                <w:color w:val="000000"/>
                <w:sz w:val="14"/>
                <w:szCs w:val="14"/>
                <w:lang w:eastAsia="ar-SA"/>
              </w:rPr>
              <w:t xml:space="preserve"> support 6GC and beyond connectivity </w:t>
            </w:r>
            <w:proofErr w:type="gramStart"/>
            <w:r w:rsidRPr="00865019">
              <w:rPr>
                <w:rFonts w:ascii="Arial" w:eastAsia="Times New Roman" w:hAnsi="Arial" w:cs="Arial"/>
                <w:color w:val="000000"/>
                <w:sz w:val="14"/>
                <w:szCs w:val="14"/>
                <w:lang w:eastAsia="ar-SA"/>
              </w:rPr>
              <w:t>services;</w:t>
            </w:r>
            <w:proofErr w:type="gramEnd"/>
          </w:p>
          <w:p w14:paraId="6E1CBC73" w14:textId="4B76522F" w:rsidR="00876BFC" w:rsidRPr="00AA3939" w:rsidRDefault="00876BFC" w:rsidP="00865019">
            <w:pPr>
              <w:suppressAutoHyphens/>
              <w:spacing w:after="0"/>
              <w:rPr>
                <w:rFonts w:ascii="Arial" w:eastAsia="Times New Roman" w:hAnsi="Arial" w:cs="Arial"/>
                <w:color w:val="000000"/>
                <w:sz w:val="14"/>
                <w:szCs w:val="14"/>
                <w:lang w:eastAsia="ar-SA"/>
              </w:rPr>
            </w:pPr>
            <w:r w:rsidRPr="00865019">
              <w:rPr>
                <w:rFonts w:ascii="Arial" w:eastAsia="Times New Roman" w:hAnsi="Arial" w:cs="Arial"/>
                <w:color w:val="000000"/>
                <w:sz w:val="14"/>
                <w:szCs w:val="14"/>
                <w:lang w:eastAsia="ar-SA"/>
              </w:rPr>
              <w:t>-</w:t>
            </w:r>
            <w:r w:rsidRPr="00865019">
              <w:rPr>
                <w:rFonts w:ascii="Arial" w:eastAsia="Times New Roman" w:hAnsi="Arial" w:cs="Arial"/>
                <w:color w:val="000000"/>
                <w:sz w:val="14"/>
                <w:szCs w:val="14"/>
                <w:lang w:eastAsia="ar-SA"/>
              </w:rPr>
              <w:tab/>
              <w:t>A consistent handling mechanism among all types of UE Policy.</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5F768654"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OPPO</w:t>
            </w:r>
          </w:p>
        </w:tc>
      </w:tr>
      <w:tr w:rsidR="00876BFC" w:rsidRPr="00AA3939" w14:paraId="2AE6FF44"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4B5280EF" w14:textId="77777777" w:rsidR="00876BFC" w:rsidRPr="00AA3939" w:rsidRDefault="00876BFC" w:rsidP="006005A8">
            <w:pPr>
              <w:suppressAutoHyphens/>
              <w:spacing w:after="0"/>
              <w:rPr>
                <w:rFonts w:ascii="Arial" w:eastAsia="Times New Roman" w:hAnsi="Arial" w:cs="Arial"/>
                <w:sz w:val="14"/>
                <w:szCs w:val="14"/>
                <w:lang w:eastAsia="ar-SA"/>
              </w:rPr>
            </w:pPr>
            <w:hyperlink r:id="rId19" w:history="1">
              <w:r w:rsidRPr="00AA3939">
                <w:rPr>
                  <w:rFonts w:ascii="Arial" w:eastAsia="Times New Roman" w:hAnsi="Arial" w:cs="Arial"/>
                  <w:b/>
                  <w:bCs/>
                  <w:color w:val="0000FF"/>
                  <w:sz w:val="14"/>
                  <w:szCs w:val="14"/>
                  <w:u w:val="single"/>
                  <w:lang w:eastAsia="ar-SA"/>
                </w:rPr>
                <w:t>S2-2506580</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37291DB4" w14:textId="3BDB94F3" w:rsidR="00876BFC" w:rsidRPr="00EA4A72" w:rsidRDefault="00EA4A72" w:rsidP="006005A8">
            <w:pPr>
              <w:suppressAutoHyphens/>
              <w:spacing w:after="0"/>
              <w:rPr>
                <w:rFonts w:ascii="Arial" w:eastAsia="Times New Roman" w:hAnsi="Arial" w:cs="Arial"/>
                <w:color w:val="000000"/>
                <w:sz w:val="14"/>
                <w:szCs w:val="14"/>
                <w:lang w:val="en-US" w:eastAsia="ar-SA"/>
              </w:rPr>
            </w:pPr>
            <w:r w:rsidRPr="00EA4A72">
              <w:rPr>
                <w:rFonts w:ascii="Arial" w:eastAsia="Times New Roman" w:hAnsi="Arial" w:cs="Arial"/>
                <w:color w:val="000000"/>
                <w:sz w:val="14"/>
                <w:szCs w:val="14"/>
                <w:lang w:val="en-US" w:eastAsia="ar-SA"/>
              </w:rPr>
              <w:t>WT#1.</w:t>
            </w:r>
            <w:proofErr w:type="gramStart"/>
            <w:r w:rsidRPr="00EA4A72">
              <w:rPr>
                <w:rFonts w:ascii="Arial" w:eastAsia="Times New Roman" w:hAnsi="Arial" w:cs="Arial"/>
                <w:color w:val="000000"/>
                <w:sz w:val="14"/>
                <w:szCs w:val="14"/>
                <w:lang w:val="en-US" w:eastAsia="ar-SA"/>
              </w:rPr>
              <w:t>2.x:</w:t>
            </w:r>
            <w:r>
              <w:rPr>
                <w:rFonts w:ascii="Arial" w:eastAsia="Times New Roman" w:hAnsi="Arial" w:cs="Arial"/>
                <w:color w:val="000000"/>
                <w:sz w:val="14"/>
                <w:szCs w:val="14"/>
                <w:lang w:val="en-US" w:eastAsia="ar-SA"/>
              </w:rPr>
              <w:t>.</w:t>
            </w:r>
            <w:proofErr w:type="gramEnd"/>
            <w:r>
              <w:rPr>
                <w:rFonts w:ascii="Arial" w:eastAsia="Times New Roman" w:hAnsi="Arial" w:cs="Arial"/>
                <w:color w:val="000000"/>
                <w:sz w:val="14"/>
                <w:szCs w:val="14"/>
                <w:lang w:val="en-US" w:eastAsia="ar-SA"/>
              </w:rPr>
              <w:t xml:space="preserve"> </w:t>
            </w:r>
            <w:r w:rsidRPr="00EA4A72">
              <w:rPr>
                <w:rFonts w:ascii="Arial" w:eastAsia="Times New Roman" w:hAnsi="Arial" w:cs="Arial"/>
                <w:color w:val="000000"/>
                <w:sz w:val="14"/>
                <w:szCs w:val="14"/>
                <w:lang w:val="en-US" w:eastAsia="ar-SA"/>
              </w:rPr>
              <w:t>Study whether and how to simplify and enhance policy framework.</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3F6543CE"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LG Electronics</w:t>
            </w:r>
          </w:p>
        </w:tc>
      </w:tr>
      <w:tr w:rsidR="00876BFC" w:rsidRPr="00AA3939" w14:paraId="46701B6F" w14:textId="77777777" w:rsidTr="001A5E60">
        <w:trPr>
          <w:trHeight w:val="27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58A8FEA6" w14:textId="77777777" w:rsidR="00876BFC" w:rsidRPr="00AA3939" w:rsidRDefault="00876BFC" w:rsidP="006005A8">
            <w:pPr>
              <w:suppressAutoHyphens/>
              <w:spacing w:after="0"/>
              <w:rPr>
                <w:rFonts w:ascii="Arial" w:eastAsia="Times New Roman" w:hAnsi="Arial" w:cs="Arial"/>
                <w:sz w:val="14"/>
                <w:szCs w:val="14"/>
                <w:lang w:eastAsia="ar-SA"/>
              </w:rPr>
            </w:pPr>
            <w:hyperlink r:id="rId20" w:history="1">
              <w:r w:rsidRPr="00AA3939">
                <w:rPr>
                  <w:rFonts w:ascii="Arial" w:eastAsia="Times New Roman" w:hAnsi="Arial" w:cs="Arial"/>
                  <w:b/>
                  <w:bCs/>
                  <w:color w:val="0000FF"/>
                  <w:sz w:val="14"/>
                  <w:szCs w:val="14"/>
                  <w:u w:val="single"/>
                  <w:lang w:eastAsia="ar-SA"/>
                </w:rPr>
                <w:t>S2-2506638</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5300BA91" w14:textId="77777777" w:rsidR="00A845AD" w:rsidRPr="00A845AD" w:rsidRDefault="00A845AD" w:rsidP="00A845AD">
            <w:pPr>
              <w:suppressAutoHyphens/>
              <w:spacing w:after="0"/>
              <w:rPr>
                <w:rFonts w:ascii="Arial" w:eastAsia="Times New Roman" w:hAnsi="Arial" w:cs="Arial"/>
                <w:color w:val="000000"/>
                <w:sz w:val="14"/>
                <w:szCs w:val="14"/>
                <w:lang w:eastAsia="ar-SA"/>
              </w:rPr>
            </w:pPr>
            <w:r w:rsidRPr="00A845AD">
              <w:rPr>
                <w:rFonts w:ascii="Arial" w:eastAsia="Times New Roman" w:hAnsi="Arial" w:cs="Arial"/>
                <w:color w:val="000000"/>
                <w:sz w:val="14"/>
                <w:szCs w:val="14"/>
                <w:lang w:eastAsia="ar-SA"/>
              </w:rPr>
              <w:t>WT1.2- Study 6G policy framework that satisfies efficient, precise, reflecting UE centric/involvement and supporting 6G new services:</w:t>
            </w:r>
          </w:p>
          <w:p w14:paraId="5E022E02" w14:textId="77777777" w:rsidR="00A845AD" w:rsidRPr="00A845AD" w:rsidRDefault="00A845AD" w:rsidP="00A845AD">
            <w:pPr>
              <w:suppressAutoHyphens/>
              <w:spacing w:after="0"/>
              <w:rPr>
                <w:rFonts w:ascii="Arial" w:eastAsia="Times New Roman" w:hAnsi="Arial" w:cs="Arial"/>
                <w:color w:val="000000"/>
                <w:sz w:val="14"/>
                <w:szCs w:val="14"/>
                <w:lang w:eastAsia="ar-SA"/>
              </w:rPr>
            </w:pPr>
            <w:r w:rsidRPr="00A845AD">
              <w:rPr>
                <w:rFonts w:ascii="Arial" w:eastAsia="Times New Roman" w:hAnsi="Arial" w:cs="Arial"/>
                <w:color w:val="000000"/>
                <w:sz w:val="14"/>
                <w:szCs w:val="14"/>
                <w:lang w:eastAsia="ar-SA"/>
              </w:rPr>
              <w:t>-</w:t>
            </w:r>
            <w:r w:rsidRPr="00A845AD">
              <w:rPr>
                <w:rFonts w:ascii="Arial" w:eastAsia="Times New Roman" w:hAnsi="Arial" w:cs="Arial"/>
                <w:color w:val="000000"/>
                <w:sz w:val="14"/>
                <w:szCs w:val="14"/>
                <w:lang w:eastAsia="ar-SA"/>
              </w:rPr>
              <w:tab/>
              <w:t xml:space="preserve">Simplify the UE Policy and enhance its efficiency and </w:t>
            </w:r>
            <w:proofErr w:type="gramStart"/>
            <w:r w:rsidRPr="00A845AD">
              <w:rPr>
                <w:rFonts w:ascii="Arial" w:eastAsia="Times New Roman" w:hAnsi="Arial" w:cs="Arial"/>
                <w:color w:val="000000"/>
                <w:sz w:val="14"/>
                <w:szCs w:val="14"/>
                <w:lang w:eastAsia="ar-SA"/>
              </w:rPr>
              <w:t>accuracy;</w:t>
            </w:r>
            <w:proofErr w:type="gramEnd"/>
          </w:p>
          <w:p w14:paraId="14ABDAB2" w14:textId="77777777" w:rsidR="00A845AD" w:rsidRPr="00A845AD" w:rsidRDefault="00A845AD" w:rsidP="00A845AD">
            <w:pPr>
              <w:suppressAutoHyphens/>
              <w:spacing w:after="0"/>
              <w:rPr>
                <w:rFonts w:ascii="Arial" w:eastAsia="Times New Roman" w:hAnsi="Arial" w:cs="Arial"/>
                <w:color w:val="000000"/>
                <w:sz w:val="14"/>
                <w:szCs w:val="14"/>
                <w:lang w:eastAsia="ar-SA"/>
              </w:rPr>
            </w:pPr>
            <w:r w:rsidRPr="00A845AD">
              <w:rPr>
                <w:rFonts w:ascii="Arial" w:eastAsia="Times New Roman" w:hAnsi="Arial" w:cs="Arial"/>
                <w:color w:val="000000"/>
                <w:sz w:val="14"/>
                <w:szCs w:val="14"/>
                <w:lang w:eastAsia="ar-SA"/>
              </w:rPr>
              <w:t>-</w:t>
            </w:r>
            <w:r w:rsidRPr="00A845AD">
              <w:rPr>
                <w:rFonts w:ascii="Arial" w:eastAsia="Times New Roman" w:hAnsi="Arial" w:cs="Arial"/>
                <w:color w:val="000000"/>
                <w:sz w:val="14"/>
                <w:szCs w:val="14"/>
                <w:lang w:eastAsia="ar-SA"/>
              </w:rPr>
              <w:tab/>
              <w:t xml:space="preserve">Fully consider the impact on involvement of UE on policy decision to reflect UE centric dedicated </w:t>
            </w:r>
            <w:proofErr w:type="gramStart"/>
            <w:r w:rsidRPr="00A845AD">
              <w:rPr>
                <w:rFonts w:ascii="Arial" w:eastAsia="Times New Roman" w:hAnsi="Arial" w:cs="Arial"/>
                <w:color w:val="000000"/>
                <w:sz w:val="14"/>
                <w:szCs w:val="14"/>
                <w:lang w:eastAsia="ar-SA"/>
              </w:rPr>
              <w:t>policy;</w:t>
            </w:r>
            <w:proofErr w:type="gramEnd"/>
          </w:p>
          <w:p w14:paraId="663E15B9" w14:textId="1FF19B95" w:rsidR="00876BFC" w:rsidRPr="00A845AD" w:rsidRDefault="00A845AD" w:rsidP="00A845AD">
            <w:pPr>
              <w:suppressAutoHyphens/>
              <w:spacing w:after="0"/>
              <w:rPr>
                <w:rFonts w:ascii="Arial" w:eastAsia="Times New Roman" w:hAnsi="Arial" w:cs="Arial"/>
                <w:color w:val="000000"/>
                <w:sz w:val="14"/>
                <w:szCs w:val="14"/>
                <w:lang w:val="en-US" w:eastAsia="ar-SA"/>
              </w:rPr>
            </w:pPr>
            <w:r w:rsidRPr="00A845AD">
              <w:rPr>
                <w:rFonts w:ascii="Arial" w:eastAsia="Times New Roman" w:hAnsi="Arial" w:cs="Arial"/>
                <w:color w:val="000000"/>
                <w:sz w:val="14"/>
                <w:szCs w:val="14"/>
                <w:lang w:eastAsia="ar-SA"/>
              </w:rPr>
              <w:t>-</w:t>
            </w:r>
            <w:r w:rsidRPr="00A845AD">
              <w:rPr>
                <w:rFonts w:ascii="Arial" w:eastAsia="Times New Roman" w:hAnsi="Arial" w:cs="Arial"/>
                <w:color w:val="000000"/>
                <w:sz w:val="14"/>
                <w:szCs w:val="14"/>
                <w:lang w:eastAsia="ar-SA"/>
              </w:rPr>
              <w:tab/>
              <w:t>A unified, smart framework compatible to both communication and new beyond communication services</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76D437DD" w14:textId="17EB9309" w:rsidR="00876BFC" w:rsidRPr="00AA3939" w:rsidRDefault="00DD3059"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V</w:t>
            </w:r>
            <w:r w:rsidR="00876BFC" w:rsidRPr="00AA3939">
              <w:rPr>
                <w:rFonts w:ascii="Arial" w:eastAsia="Times New Roman" w:hAnsi="Arial" w:cs="Arial"/>
                <w:color w:val="000000"/>
                <w:sz w:val="14"/>
                <w:szCs w:val="14"/>
                <w:lang w:eastAsia="ar-SA"/>
              </w:rPr>
              <w:t>ivo</w:t>
            </w:r>
          </w:p>
        </w:tc>
      </w:tr>
      <w:tr w:rsidR="00876BFC" w:rsidRPr="00AA3939" w14:paraId="56D4FCD0"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0F167A0D" w14:textId="77777777" w:rsidR="00876BFC" w:rsidRPr="00AA3939" w:rsidRDefault="00876BFC" w:rsidP="006005A8">
            <w:pPr>
              <w:suppressAutoHyphens/>
              <w:spacing w:after="0"/>
              <w:rPr>
                <w:rFonts w:ascii="Arial" w:eastAsia="Times New Roman" w:hAnsi="Arial" w:cs="Arial"/>
                <w:sz w:val="14"/>
                <w:szCs w:val="14"/>
                <w:lang w:eastAsia="ar-SA"/>
              </w:rPr>
            </w:pPr>
            <w:hyperlink r:id="rId21" w:history="1">
              <w:r w:rsidRPr="00AA3939">
                <w:rPr>
                  <w:rFonts w:ascii="Arial" w:eastAsia="Times New Roman" w:hAnsi="Arial" w:cs="Arial"/>
                  <w:b/>
                  <w:bCs/>
                  <w:color w:val="0000FF"/>
                  <w:sz w:val="14"/>
                  <w:szCs w:val="14"/>
                  <w:u w:val="single"/>
                  <w:lang w:eastAsia="ar-SA"/>
                </w:rPr>
                <w:t>S2-2506901</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4630F739" w14:textId="77777777" w:rsidR="00063090" w:rsidRPr="00063090" w:rsidRDefault="00063090" w:rsidP="00063090">
            <w:pPr>
              <w:suppressAutoHyphens/>
              <w:spacing w:after="0"/>
              <w:rPr>
                <w:rFonts w:ascii="Arial" w:eastAsia="Times New Roman" w:hAnsi="Arial" w:cs="Arial"/>
                <w:color w:val="000000"/>
                <w:sz w:val="14"/>
                <w:szCs w:val="14"/>
                <w:lang w:eastAsia="ar-SA"/>
              </w:rPr>
            </w:pPr>
            <w:r w:rsidRPr="00063090">
              <w:rPr>
                <w:rFonts w:ascii="Arial" w:eastAsia="Times New Roman" w:hAnsi="Arial" w:cs="Arial"/>
                <w:color w:val="000000"/>
                <w:sz w:val="14"/>
                <w:szCs w:val="14"/>
                <w:lang w:eastAsia="ar-SA"/>
              </w:rPr>
              <w:t xml:space="preserve">For WT#1.2, the Policy framework study should be handled as part of the general 6G system framework study. </w:t>
            </w:r>
          </w:p>
          <w:p w14:paraId="5F892072" w14:textId="77777777" w:rsidR="00063090" w:rsidRPr="00063090" w:rsidRDefault="00063090" w:rsidP="00063090">
            <w:pPr>
              <w:suppressAutoHyphens/>
              <w:spacing w:after="0"/>
              <w:rPr>
                <w:rFonts w:ascii="Arial" w:eastAsia="Times New Roman" w:hAnsi="Arial" w:cs="Arial"/>
                <w:color w:val="000000"/>
                <w:sz w:val="14"/>
                <w:szCs w:val="14"/>
                <w:lang w:eastAsia="ar-SA"/>
              </w:rPr>
            </w:pPr>
            <w:r w:rsidRPr="00063090">
              <w:rPr>
                <w:rFonts w:ascii="Arial" w:eastAsia="Times New Roman" w:hAnsi="Arial" w:cs="Arial"/>
                <w:color w:val="000000"/>
                <w:sz w:val="14"/>
                <w:szCs w:val="14"/>
                <w:lang w:eastAsia="ar-SA"/>
              </w:rPr>
              <w:t xml:space="preserve">The policy framework as defined in TS 23.503 [y] should be taken as the baseline for 6G system policy framework. Specifically, the PCF based policy management schemes should be applied to 6G systems, and the policies defined for the existing services should be also supported in 6G systems. </w:t>
            </w:r>
          </w:p>
          <w:p w14:paraId="4591B51D" w14:textId="77777777" w:rsidR="009B792D" w:rsidRDefault="009B792D" w:rsidP="00063090">
            <w:pPr>
              <w:suppressAutoHyphens/>
              <w:spacing w:after="0"/>
              <w:rPr>
                <w:rFonts w:ascii="Arial" w:eastAsia="Times New Roman" w:hAnsi="Arial" w:cs="Arial"/>
                <w:color w:val="000000"/>
                <w:sz w:val="14"/>
                <w:szCs w:val="14"/>
                <w:lang w:eastAsia="ar-SA"/>
              </w:rPr>
            </w:pPr>
          </w:p>
          <w:p w14:paraId="2AAE8DFB" w14:textId="675BBDEA" w:rsidR="00063090" w:rsidRDefault="00063090" w:rsidP="00063090">
            <w:pPr>
              <w:suppressAutoHyphens/>
              <w:spacing w:after="0"/>
              <w:rPr>
                <w:rFonts w:ascii="Arial" w:eastAsia="Times New Roman" w:hAnsi="Arial" w:cs="Arial"/>
                <w:color w:val="000000"/>
                <w:sz w:val="14"/>
                <w:szCs w:val="14"/>
                <w:lang w:eastAsia="ar-SA"/>
              </w:rPr>
            </w:pPr>
            <w:r w:rsidRPr="00063090">
              <w:rPr>
                <w:rFonts w:ascii="Arial" w:eastAsia="Times New Roman" w:hAnsi="Arial" w:cs="Arial"/>
                <w:color w:val="000000"/>
                <w:sz w:val="14"/>
                <w:szCs w:val="14"/>
                <w:lang w:eastAsia="ar-SA"/>
              </w:rPr>
              <w:t xml:space="preserve">In WT#1.2, the study can focus on the optimization for the policy management and delivery mechanisms, e.g. potential support of direct access to PCF from RAN.  </w:t>
            </w:r>
          </w:p>
          <w:p w14:paraId="6F5D3F8C" w14:textId="77777777" w:rsidR="009B792D" w:rsidRPr="00063090" w:rsidRDefault="009B792D" w:rsidP="00063090">
            <w:pPr>
              <w:suppressAutoHyphens/>
              <w:spacing w:after="0"/>
              <w:rPr>
                <w:rFonts w:ascii="Arial" w:eastAsia="Times New Roman" w:hAnsi="Arial" w:cs="Arial"/>
                <w:color w:val="000000"/>
                <w:sz w:val="14"/>
                <w:szCs w:val="14"/>
                <w:lang w:eastAsia="ar-SA"/>
              </w:rPr>
            </w:pPr>
          </w:p>
          <w:p w14:paraId="6C54F234" w14:textId="0589A47D" w:rsidR="00876BFC" w:rsidRPr="00063090" w:rsidRDefault="00063090" w:rsidP="00063090">
            <w:pPr>
              <w:suppressAutoHyphens/>
              <w:spacing w:after="0"/>
              <w:rPr>
                <w:rFonts w:ascii="Arial" w:eastAsia="Times New Roman" w:hAnsi="Arial" w:cs="Arial"/>
                <w:color w:val="000000"/>
                <w:sz w:val="14"/>
                <w:szCs w:val="14"/>
                <w:lang w:val="en-US" w:eastAsia="ar-SA"/>
              </w:rPr>
            </w:pPr>
            <w:r w:rsidRPr="00063090">
              <w:rPr>
                <w:rFonts w:ascii="Arial" w:eastAsia="Times New Roman" w:hAnsi="Arial" w:cs="Arial"/>
                <w:color w:val="000000"/>
                <w:sz w:val="14"/>
                <w:szCs w:val="14"/>
                <w:lang w:eastAsia="ar-SA"/>
              </w:rPr>
              <w:t>The study for policy enhancements for individual 6G services, e.g. sensing, should be handled in the corresponding WTs for those services instead of WT#1.2.</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11DC988C"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Qualcomm Incorporated</w:t>
            </w:r>
          </w:p>
        </w:tc>
      </w:tr>
      <w:tr w:rsidR="00876BFC" w:rsidRPr="00AA3939" w14:paraId="55E6C28E" w14:textId="77777777" w:rsidTr="001A5E60">
        <w:trPr>
          <w:trHeight w:val="537"/>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73B8FB98" w14:textId="77777777" w:rsidR="00876BFC" w:rsidRPr="00AA3939" w:rsidRDefault="00876BFC" w:rsidP="006005A8">
            <w:pPr>
              <w:suppressAutoHyphens/>
              <w:spacing w:after="0"/>
              <w:rPr>
                <w:rFonts w:ascii="Arial" w:eastAsia="Times New Roman" w:hAnsi="Arial" w:cs="Arial"/>
                <w:sz w:val="14"/>
                <w:szCs w:val="14"/>
                <w:lang w:eastAsia="ar-SA"/>
              </w:rPr>
            </w:pPr>
            <w:hyperlink r:id="rId22" w:history="1">
              <w:r w:rsidRPr="00AA3939">
                <w:rPr>
                  <w:rFonts w:ascii="Arial" w:eastAsia="Times New Roman" w:hAnsi="Arial" w:cs="Arial"/>
                  <w:b/>
                  <w:bCs/>
                  <w:color w:val="0000FF"/>
                  <w:sz w:val="14"/>
                  <w:szCs w:val="14"/>
                  <w:u w:val="single"/>
                  <w:lang w:eastAsia="ar-SA"/>
                </w:rPr>
                <w:t>S2-2506927</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2583156E"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1.2.X - Support of policy framework (including UE related policies) in 6G</w:t>
            </w:r>
          </w:p>
          <w:p w14:paraId="30D9D828"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Study how 6G supports policy configurations, policy decisions and policy enforcement, including</w:t>
            </w:r>
          </w:p>
          <w:p w14:paraId="30463D0A"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to support consumers (including UE) obtain policies efficiently by considering aspects of scalability, interface chattiness and service agility.</w:t>
            </w:r>
          </w:p>
          <w:p w14:paraId="11A07F8E"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to support including energy efficiency and consumption considerations in the policy decisions (including potential restrictions) that influence the connectivity service or service delivery to the UE.</w:t>
            </w:r>
          </w:p>
          <w:p w14:paraId="554A12AC"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lastRenderedPageBreak/>
              <w:t>-</w:t>
            </w:r>
            <w:r w:rsidRPr="0057210E">
              <w:rPr>
                <w:rFonts w:ascii="Arial" w:eastAsia="Times New Roman" w:hAnsi="Arial" w:cs="Arial"/>
                <w:color w:val="000000"/>
                <w:sz w:val="14"/>
                <w:szCs w:val="14"/>
                <w:lang w:eastAsia="ar-SA"/>
              </w:rPr>
              <w:tab/>
              <w:t>How to support consumers (e.g. UE) implement policies that are instructed by PCF for enforcing network policy decisions in 6G.</w:t>
            </w:r>
          </w:p>
          <w:p w14:paraId="15BB3125"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to consider user input, real-time and personalized inputs (e.g. per UE analytics from NWDAF equivalent functionality and input from AF/NEF) during policy decisions (e.g. policy configuration and enforcement) and in communication between NFs and with the UE.</w:t>
            </w:r>
          </w:p>
          <w:p w14:paraId="4959180E" w14:textId="77777777" w:rsidR="0057210E" w:rsidRPr="0057210E"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Whether and how VPLMNs configure or influence UE policies, including how the home network asserts some control, or limits, on input that comes from a VPLMN.</w:t>
            </w:r>
          </w:p>
          <w:p w14:paraId="1A98E81D" w14:textId="79FCB317" w:rsidR="00876BFC" w:rsidRPr="00AA3939" w:rsidRDefault="0057210E" w:rsidP="0057210E">
            <w:pPr>
              <w:suppressAutoHyphens/>
              <w:spacing w:after="0"/>
              <w:rPr>
                <w:rFonts w:ascii="Arial" w:eastAsia="Times New Roman" w:hAnsi="Arial" w:cs="Arial"/>
                <w:color w:val="000000"/>
                <w:sz w:val="14"/>
                <w:szCs w:val="14"/>
                <w:lang w:eastAsia="ar-SA"/>
              </w:rPr>
            </w:pPr>
            <w:r w:rsidRPr="0057210E">
              <w:rPr>
                <w:rFonts w:ascii="Arial" w:eastAsia="Times New Roman" w:hAnsi="Arial" w:cs="Arial"/>
                <w:color w:val="000000"/>
                <w:sz w:val="14"/>
                <w:szCs w:val="14"/>
                <w:lang w:eastAsia="ar-SA"/>
              </w:rPr>
              <w:t>-</w:t>
            </w:r>
            <w:r w:rsidRPr="0057210E">
              <w:rPr>
                <w:rFonts w:ascii="Arial" w:eastAsia="Times New Roman" w:hAnsi="Arial" w:cs="Arial"/>
                <w:color w:val="000000"/>
                <w:sz w:val="14"/>
                <w:szCs w:val="14"/>
                <w:lang w:eastAsia="ar-SA"/>
              </w:rPr>
              <w:tab/>
              <w:t>Study the impact on migration and interworking with 5GS for any modified / newly introduced capabilities.</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770D579B"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lastRenderedPageBreak/>
              <w:t xml:space="preserve">Nokia, IIT Bombay, T-Mobile US, </w:t>
            </w:r>
            <w:proofErr w:type="spellStart"/>
            <w:r w:rsidRPr="00AA3939">
              <w:rPr>
                <w:rFonts w:ascii="Arial" w:eastAsia="Times New Roman" w:hAnsi="Arial" w:cs="Arial"/>
                <w:color w:val="000000"/>
                <w:sz w:val="14"/>
                <w:szCs w:val="14"/>
                <w:lang w:eastAsia="ar-SA"/>
              </w:rPr>
              <w:t>InterDigital</w:t>
            </w:r>
            <w:proofErr w:type="spellEnd"/>
            <w:r w:rsidRPr="00AA3939">
              <w:rPr>
                <w:rFonts w:ascii="Arial" w:eastAsia="Times New Roman" w:hAnsi="Arial" w:cs="Arial"/>
                <w:color w:val="000000"/>
                <w:sz w:val="14"/>
                <w:szCs w:val="14"/>
                <w:lang w:eastAsia="ar-SA"/>
              </w:rPr>
              <w:t xml:space="preserve"> Inc., NEC, Boost Mobile Network</w:t>
            </w:r>
          </w:p>
        </w:tc>
      </w:tr>
      <w:tr w:rsidR="00876BFC" w:rsidRPr="00AA3939" w14:paraId="4B1762B1"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13E00123" w14:textId="77777777" w:rsidR="00876BFC" w:rsidRPr="00AA3939" w:rsidRDefault="00876BFC" w:rsidP="006005A8">
            <w:pPr>
              <w:suppressAutoHyphens/>
              <w:spacing w:after="0"/>
              <w:rPr>
                <w:rFonts w:ascii="Arial" w:eastAsia="Times New Roman" w:hAnsi="Arial" w:cs="Arial"/>
                <w:sz w:val="14"/>
                <w:szCs w:val="14"/>
                <w:lang w:eastAsia="ar-SA"/>
              </w:rPr>
            </w:pPr>
            <w:hyperlink r:id="rId23" w:history="1">
              <w:r w:rsidRPr="00AA3939">
                <w:rPr>
                  <w:rFonts w:ascii="Arial" w:eastAsia="Times New Roman" w:hAnsi="Arial" w:cs="Arial"/>
                  <w:b/>
                  <w:bCs/>
                  <w:color w:val="0000FF"/>
                  <w:sz w:val="14"/>
                  <w:szCs w:val="14"/>
                  <w:u w:val="single"/>
                  <w:lang w:eastAsia="ar-SA"/>
                </w:rPr>
                <w:t>S2-2506934</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42CB460F" w14:textId="77777777" w:rsidR="00F273A5" w:rsidRPr="00F273A5" w:rsidRDefault="00F273A5" w:rsidP="00F273A5">
            <w:pPr>
              <w:suppressAutoHyphens/>
              <w:spacing w:after="0"/>
              <w:rPr>
                <w:rFonts w:ascii="Arial" w:eastAsia="Times New Roman" w:hAnsi="Arial" w:cs="Arial"/>
                <w:color w:val="000000"/>
                <w:sz w:val="14"/>
                <w:szCs w:val="14"/>
                <w:lang w:eastAsia="ar-SA"/>
              </w:rPr>
            </w:pPr>
            <w:r w:rsidRPr="00F273A5">
              <w:rPr>
                <w:rFonts w:ascii="Arial" w:eastAsia="Times New Roman" w:hAnsi="Arial" w:cs="Arial"/>
                <w:color w:val="000000"/>
                <w:sz w:val="14"/>
                <w:szCs w:val="14"/>
                <w:lang w:eastAsia="ar-SA"/>
              </w:rPr>
              <w:t>[WT#1.2, Policy] The 6G study maintains the core and principles of the existing 5G Policy and charging control framework, and studies enhancements in relation to the following specific aspects of the policy control framework:</w:t>
            </w:r>
          </w:p>
          <w:p w14:paraId="0B4B965A" w14:textId="77777777" w:rsidR="00F273A5" w:rsidRPr="00F273A5" w:rsidRDefault="00F273A5" w:rsidP="00F273A5">
            <w:pPr>
              <w:suppressAutoHyphens/>
              <w:spacing w:after="0"/>
              <w:rPr>
                <w:rFonts w:ascii="Arial" w:eastAsia="Times New Roman" w:hAnsi="Arial" w:cs="Arial"/>
                <w:color w:val="000000"/>
                <w:sz w:val="14"/>
                <w:szCs w:val="14"/>
                <w:lang w:eastAsia="ar-SA"/>
              </w:rPr>
            </w:pPr>
            <w:r w:rsidRPr="00F273A5">
              <w:rPr>
                <w:rFonts w:ascii="Arial" w:eastAsia="Times New Roman" w:hAnsi="Arial" w:cs="Arial"/>
                <w:color w:val="000000"/>
                <w:sz w:val="14"/>
                <w:szCs w:val="14"/>
                <w:lang w:eastAsia="ar-SA"/>
              </w:rPr>
              <w:t>•</w:t>
            </w:r>
            <w:r w:rsidRPr="00F273A5">
              <w:rPr>
                <w:rFonts w:ascii="Arial" w:eastAsia="Times New Roman" w:hAnsi="Arial" w:cs="Arial"/>
                <w:color w:val="000000"/>
                <w:sz w:val="14"/>
                <w:szCs w:val="14"/>
                <w:lang w:eastAsia="ar-SA"/>
              </w:rPr>
              <w:tab/>
              <w:t xml:space="preserve">Study whether it is possible to deprecate the support of Rx Diameter </w:t>
            </w:r>
            <w:proofErr w:type="gramStart"/>
            <w:r w:rsidRPr="00F273A5">
              <w:rPr>
                <w:rFonts w:ascii="Arial" w:eastAsia="Times New Roman" w:hAnsi="Arial" w:cs="Arial"/>
                <w:color w:val="000000"/>
                <w:sz w:val="14"/>
                <w:szCs w:val="14"/>
                <w:lang w:eastAsia="ar-SA"/>
              </w:rPr>
              <w:t>interface, and</w:t>
            </w:r>
            <w:proofErr w:type="gramEnd"/>
            <w:r w:rsidRPr="00F273A5">
              <w:rPr>
                <w:rFonts w:ascii="Arial" w:eastAsia="Times New Roman" w:hAnsi="Arial" w:cs="Arial"/>
                <w:color w:val="000000"/>
                <w:sz w:val="14"/>
                <w:szCs w:val="14"/>
                <w:lang w:eastAsia="ar-SA"/>
              </w:rPr>
              <w:t xml:space="preserve"> complete the migration to SBA N5/N30 interface of IMS-based services, MCPTT, Emergency services, Multimedia Priority Services, Mission Critical service and exposure.</w:t>
            </w:r>
          </w:p>
          <w:p w14:paraId="13984FA5" w14:textId="6DD3B98F" w:rsidR="00876BFC" w:rsidRPr="00AA3939" w:rsidRDefault="00F273A5" w:rsidP="00F273A5">
            <w:pPr>
              <w:suppressAutoHyphens/>
              <w:spacing w:after="0"/>
              <w:rPr>
                <w:rFonts w:ascii="Arial" w:eastAsia="Times New Roman" w:hAnsi="Arial" w:cs="Arial"/>
                <w:color w:val="000000"/>
                <w:sz w:val="14"/>
                <w:szCs w:val="14"/>
                <w:lang w:eastAsia="ar-SA"/>
              </w:rPr>
            </w:pPr>
            <w:r w:rsidRPr="00F273A5">
              <w:rPr>
                <w:rFonts w:ascii="Arial" w:eastAsia="Times New Roman" w:hAnsi="Arial" w:cs="Arial"/>
                <w:color w:val="000000"/>
                <w:sz w:val="14"/>
                <w:szCs w:val="14"/>
                <w:lang w:eastAsia="ar-SA"/>
              </w:rPr>
              <w:t>•</w:t>
            </w:r>
            <w:r w:rsidRPr="00F273A5">
              <w:rPr>
                <w:rFonts w:ascii="Arial" w:eastAsia="Times New Roman" w:hAnsi="Arial" w:cs="Arial"/>
                <w:color w:val="000000"/>
                <w:sz w:val="14"/>
                <w:szCs w:val="14"/>
                <w:lang w:eastAsia="ar-SA"/>
              </w:rPr>
              <w:tab/>
              <w:t>Study whether and how to evolve the External Parameter Provisioning Framework aspects of policy control in the context of 6G and fulfil, in an efficient manner, the use cases for exposure of policy control capabilities that make use of Application Data (e.g. AF guidance on URSP, AF requested QoS for future sessions, AF influence on AM policies).</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55341BB2"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Ericsson</w:t>
            </w:r>
          </w:p>
        </w:tc>
      </w:tr>
      <w:tr w:rsidR="00876BFC" w:rsidRPr="00AA3939" w14:paraId="29BCD8F7" w14:textId="77777777" w:rsidTr="001A5E60">
        <w:trPr>
          <w:trHeight w:val="272"/>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25EEB8EB" w14:textId="77777777" w:rsidR="00876BFC" w:rsidRPr="00AA3939" w:rsidRDefault="00876BFC" w:rsidP="006005A8">
            <w:pPr>
              <w:suppressAutoHyphens/>
              <w:spacing w:after="0"/>
              <w:rPr>
                <w:rFonts w:ascii="Arial" w:eastAsia="Times New Roman" w:hAnsi="Arial" w:cs="Arial"/>
                <w:sz w:val="14"/>
                <w:szCs w:val="14"/>
                <w:lang w:eastAsia="ar-SA"/>
              </w:rPr>
            </w:pPr>
            <w:hyperlink r:id="rId24" w:history="1">
              <w:r w:rsidRPr="00AA3939">
                <w:rPr>
                  <w:rFonts w:ascii="Arial" w:eastAsia="Times New Roman" w:hAnsi="Arial" w:cs="Arial"/>
                  <w:b/>
                  <w:bCs/>
                  <w:color w:val="0000FF"/>
                  <w:sz w:val="14"/>
                  <w:szCs w:val="14"/>
                  <w:u w:val="single"/>
                  <w:lang w:eastAsia="ar-SA"/>
                </w:rPr>
                <w:t>S2-2506983</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7597CE5B" w14:textId="77777777" w:rsidR="00C31BB9" w:rsidRPr="00C31BB9" w:rsidRDefault="00C31BB9" w:rsidP="00C31BB9">
            <w:pPr>
              <w:suppressAutoHyphens/>
              <w:spacing w:after="0"/>
              <w:rPr>
                <w:rFonts w:ascii="Arial" w:eastAsia="Times New Roman" w:hAnsi="Arial" w:cs="Arial"/>
                <w:color w:val="000000"/>
                <w:sz w:val="14"/>
                <w:szCs w:val="14"/>
                <w:lang w:eastAsia="ar-SA"/>
              </w:rPr>
            </w:pPr>
            <w:r w:rsidRPr="00C31BB9">
              <w:rPr>
                <w:rFonts w:ascii="Arial" w:eastAsia="Times New Roman" w:hAnsi="Arial" w:cs="Arial"/>
                <w:color w:val="000000"/>
                <w:sz w:val="14"/>
                <w:szCs w:val="14"/>
                <w:lang w:eastAsia="ar-SA"/>
              </w:rPr>
              <w:t>1.2.</w:t>
            </w:r>
            <w:r w:rsidRPr="00C31BB9">
              <w:rPr>
                <w:rFonts w:ascii="Arial" w:eastAsia="Times New Roman" w:hAnsi="Arial" w:cs="Arial"/>
                <w:color w:val="000000"/>
                <w:sz w:val="14"/>
                <w:szCs w:val="14"/>
                <w:lang w:eastAsia="ar-SA"/>
              </w:rPr>
              <w:tab/>
              <w:t>Study whether and how to support and/or enhance the following aspects in 6G: the SBA framework, network slicing, network sharing, user plane architecture, QoS framework, policy framework, network exposure framework, architecture for specific scenarios e.g. fixed wireless access, localized service access.</w:t>
            </w:r>
          </w:p>
          <w:p w14:paraId="5BD47583" w14:textId="77777777" w:rsidR="00C31BB9" w:rsidRPr="00C31BB9" w:rsidRDefault="00C31BB9" w:rsidP="00C31BB9">
            <w:pPr>
              <w:suppressAutoHyphens/>
              <w:spacing w:after="0"/>
              <w:rPr>
                <w:rFonts w:ascii="Arial" w:eastAsia="Times New Roman" w:hAnsi="Arial" w:cs="Arial"/>
                <w:color w:val="000000"/>
                <w:sz w:val="14"/>
                <w:szCs w:val="14"/>
                <w:lang w:eastAsia="ar-SA"/>
              </w:rPr>
            </w:pPr>
          </w:p>
          <w:p w14:paraId="5F578EA6" w14:textId="41E23E5C" w:rsidR="00C31BB9" w:rsidRPr="00C31BB9" w:rsidRDefault="00C31BB9" w:rsidP="00C31BB9">
            <w:pPr>
              <w:suppressAutoHyphens/>
              <w:spacing w:after="0"/>
              <w:rPr>
                <w:rFonts w:ascii="Arial" w:eastAsia="Times New Roman" w:hAnsi="Arial" w:cs="Arial"/>
                <w:color w:val="000000"/>
                <w:sz w:val="14"/>
                <w:szCs w:val="14"/>
                <w:lang w:eastAsia="ar-SA"/>
              </w:rPr>
            </w:pPr>
            <w:r>
              <w:rPr>
                <w:rFonts w:ascii="Arial" w:eastAsia="Times New Roman" w:hAnsi="Arial" w:cs="Arial"/>
                <w:color w:val="000000"/>
                <w:sz w:val="14"/>
                <w:szCs w:val="14"/>
                <w:lang w:eastAsia="ar-SA"/>
              </w:rPr>
              <w:t>N</w:t>
            </w:r>
            <w:r w:rsidRPr="00C31BB9">
              <w:rPr>
                <w:rFonts w:ascii="Arial" w:eastAsia="Times New Roman" w:hAnsi="Arial" w:cs="Arial"/>
                <w:color w:val="000000"/>
                <w:sz w:val="14"/>
                <w:szCs w:val="14"/>
                <w:lang w:eastAsia="ar-SA"/>
              </w:rPr>
              <w:t>ote the below update is just intended as information in the TR and no change is expected in the WT wording in the SID.</w:t>
            </w:r>
          </w:p>
          <w:p w14:paraId="5238D2CE" w14:textId="3D086E44" w:rsidR="00876BFC" w:rsidRPr="00AA3939" w:rsidRDefault="00C31BB9" w:rsidP="00C31BB9">
            <w:pPr>
              <w:suppressAutoHyphens/>
              <w:spacing w:after="0"/>
              <w:rPr>
                <w:rFonts w:ascii="Arial" w:eastAsia="Times New Roman" w:hAnsi="Arial" w:cs="Arial"/>
                <w:color w:val="000000"/>
                <w:sz w:val="14"/>
                <w:szCs w:val="14"/>
                <w:lang w:eastAsia="ar-SA"/>
              </w:rPr>
            </w:pPr>
            <w:r w:rsidRPr="00C31BB9">
              <w:rPr>
                <w:rFonts w:ascii="Arial" w:eastAsia="Times New Roman" w:hAnsi="Arial" w:cs="Arial"/>
                <w:color w:val="000000"/>
                <w:sz w:val="14"/>
                <w:szCs w:val="14"/>
                <w:lang w:eastAsia="ar-SA"/>
              </w:rPr>
              <w:t>Study aspects on whether and how to enhance the UE policy request and provisioning procedure based on the UE preference</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68FC14F5"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MediaTek Germany GmbH</w:t>
            </w:r>
          </w:p>
        </w:tc>
      </w:tr>
      <w:tr w:rsidR="00876BFC" w:rsidRPr="00AA3939" w14:paraId="3E4400FA" w14:textId="77777777" w:rsidTr="001A5E60">
        <w:trPr>
          <w:trHeight w:val="264"/>
        </w:trPr>
        <w:tc>
          <w:tcPr>
            <w:tcW w:w="892" w:type="dxa"/>
            <w:tcBorders>
              <w:top w:val="outset" w:sz="6" w:space="0" w:color="000000"/>
              <w:left w:val="outset" w:sz="6" w:space="0" w:color="000000"/>
              <w:bottom w:val="outset" w:sz="6" w:space="0" w:color="000000"/>
              <w:right w:val="outset" w:sz="6" w:space="0" w:color="000000"/>
            </w:tcBorders>
            <w:shd w:val="clear" w:color="auto" w:fill="FFFFFF"/>
          </w:tcPr>
          <w:p w14:paraId="3A83E274" w14:textId="77777777" w:rsidR="00876BFC" w:rsidRPr="00AA3939" w:rsidRDefault="00876BFC" w:rsidP="006005A8">
            <w:pPr>
              <w:suppressAutoHyphens/>
              <w:spacing w:after="0"/>
              <w:rPr>
                <w:rFonts w:ascii="Arial" w:eastAsia="Times New Roman" w:hAnsi="Arial" w:cs="Arial"/>
                <w:sz w:val="14"/>
                <w:szCs w:val="14"/>
                <w:lang w:eastAsia="ar-SA"/>
              </w:rPr>
            </w:pPr>
            <w:hyperlink r:id="rId25" w:history="1">
              <w:r w:rsidRPr="00AA3939">
                <w:rPr>
                  <w:rFonts w:ascii="Arial" w:eastAsia="Times New Roman" w:hAnsi="Arial" w:cs="Arial"/>
                  <w:b/>
                  <w:bCs/>
                  <w:color w:val="0000FF"/>
                  <w:sz w:val="14"/>
                  <w:szCs w:val="14"/>
                  <w:u w:val="single"/>
                  <w:lang w:eastAsia="ar-SA"/>
                </w:rPr>
                <w:t>S2-2507193</w:t>
              </w:r>
            </w:hyperlink>
          </w:p>
        </w:tc>
        <w:tc>
          <w:tcPr>
            <w:tcW w:w="6840" w:type="dxa"/>
            <w:tcBorders>
              <w:top w:val="outset" w:sz="6" w:space="0" w:color="000000"/>
              <w:left w:val="outset" w:sz="6" w:space="0" w:color="000000"/>
              <w:bottom w:val="outset" w:sz="6" w:space="0" w:color="000000"/>
              <w:right w:val="outset" w:sz="6" w:space="0" w:color="000000"/>
            </w:tcBorders>
            <w:shd w:val="clear" w:color="auto" w:fill="FFFFFF"/>
          </w:tcPr>
          <w:p w14:paraId="2187FD21"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Study how 6G supports the policy framework, including</w:t>
            </w:r>
          </w:p>
          <w:p w14:paraId="79069C2C"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How to support policy in the UE and 6G NF(s) for the 6G connectivity services, e.g., avatar-based multimodality immersive communication service.</w:t>
            </w:r>
          </w:p>
          <w:p w14:paraId="0DA2453D"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 xml:space="preserve">Whether and how to support the policy in the UE and 6G NF(s) for the 6G data framework and beyond-connectivity </w:t>
            </w:r>
            <w:proofErr w:type="gramStart"/>
            <w:r w:rsidRPr="00364781">
              <w:rPr>
                <w:rFonts w:ascii="Arial" w:eastAsia="Times New Roman" w:hAnsi="Arial" w:cs="Arial"/>
                <w:color w:val="000000"/>
                <w:sz w:val="14"/>
                <w:szCs w:val="14"/>
                <w:lang w:eastAsia="ar-SA"/>
              </w:rPr>
              <w:t>services;</w:t>
            </w:r>
            <w:proofErr w:type="gramEnd"/>
            <w:r w:rsidRPr="00364781">
              <w:rPr>
                <w:rFonts w:ascii="Arial" w:eastAsia="Times New Roman" w:hAnsi="Arial" w:cs="Arial"/>
                <w:color w:val="000000"/>
                <w:sz w:val="14"/>
                <w:szCs w:val="14"/>
                <w:lang w:eastAsia="ar-SA"/>
              </w:rPr>
              <w:t xml:space="preserve"> </w:t>
            </w:r>
          </w:p>
          <w:p w14:paraId="2546F560"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Whether and how to support the policy in the UE and 6G NF(s) for the computing functions in 6GS.</w:t>
            </w:r>
          </w:p>
          <w:p w14:paraId="2E4030E7" w14:textId="77777777" w:rsidR="00364781" w:rsidRPr="00364781"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w:t>
            </w:r>
            <w:r w:rsidRPr="00364781">
              <w:rPr>
                <w:rFonts w:ascii="Arial" w:eastAsia="Times New Roman" w:hAnsi="Arial" w:cs="Arial"/>
                <w:color w:val="000000"/>
                <w:sz w:val="14"/>
                <w:szCs w:val="14"/>
                <w:lang w:eastAsia="ar-SA"/>
              </w:rPr>
              <w:tab/>
              <w:t xml:space="preserve">Study whether and how to enable AI functionalities in 6G to support and improve the policy for 6G connectivity services and 6G beyond-connectivity services, and computing in 6G. </w:t>
            </w:r>
          </w:p>
          <w:p w14:paraId="70935EF8" w14:textId="6FA0DD44" w:rsidR="00876BFC" w:rsidRPr="00AA3939" w:rsidRDefault="00364781" w:rsidP="00364781">
            <w:pPr>
              <w:suppressAutoHyphens/>
              <w:spacing w:after="0"/>
              <w:rPr>
                <w:rFonts w:ascii="Arial" w:eastAsia="Times New Roman" w:hAnsi="Arial" w:cs="Arial"/>
                <w:color w:val="000000"/>
                <w:sz w:val="14"/>
                <w:szCs w:val="14"/>
                <w:lang w:eastAsia="ar-SA"/>
              </w:rPr>
            </w:pPr>
            <w:r w:rsidRPr="00364781">
              <w:rPr>
                <w:rFonts w:ascii="Arial" w:eastAsia="Times New Roman" w:hAnsi="Arial" w:cs="Arial"/>
                <w:color w:val="000000"/>
                <w:sz w:val="14"/>
                <w:szCs w:val="14"/>
                <w:lang w:eastAsia="ar-SA"/>
              </w:rPr>
              <w:t>NOTE 1: The policy on data framework, computing will be coordinated and aligned with WT#5/6.</w:t>
            </w:r>
          </w:p>
        </w:tc>
        <w:tc>
          <w:tcPr>
            <w:tcW w:w="1710" w:type="dxa"/>
            <w:tcBorders>
              <w:top w:val="outset" w:sz="6" w:space="0" w:color="000000"/>
              <w:left w:val="outset" w:sz="6" w:space="0" w:color="000000"/>
              <w:bottom w:val="outset" w:sz="6" w:space="0" w:color="000000"/>
              <w:right w:val="outset" w:sz="6" w:space="0" w:color="000000"/>
            </w:tcBorders>
            <w:shd w:val="clear" w:color="auto" w:fill="FFFFFF"/>
          </w:tcPr>
          <w:p w14:paraId="60AF4056" w14:textId="77777777" w:rsidR="00876BFC" w:rsidRPr="00AA3939" w:rsidRDefault="00876BFC" w:rsidP="006005A8">
            <w:pPr>
              <w:suppressAutoHyphens/>
              <w:spacing w:after="0"/>
              <w:rPr>
                <w:rFonts w:ascii="Arial" w:eastAsia="Times New Roman" w:hAnsi="Arial" w:cs="Arial"/>
                <w:color w:val="000000"/>
                <w:sz w:val="14"/>
                <w:szCs w:val="14"/>
                <w:lang w:eastAsia="ar-SA"/>
              </w:rPr>
            </w:pPr>
            <w:r w:rsidRPr="00AA3939">
              <w:rPr>
                <w:rFonts w:ascii="Arial" w:eastAsia="Times New Roman" w:hAnsi="Arial" w:cs="Arial"/>
                <w:color w:val="000000"/>
                <w:sz w:val="14"/>
                <w:szCs w:val="14"/>
                <w:lang w:eastAsia="ar-SA"/>
              </w:rPr>
              <w:t>CATT</w:t>
            </w:r>
          </w:p>
        </w:tc>
      </w:tr>
    </w:tbl>
    <w:p w14:paraId="73FFF4F6" w14:textId="77777777" w:rsidR="00B8564C" w:rsidRDefault="00B8564C" w:rsidP="000E6FEB">
      <w:pPr>
        <w:rPr>
          <w:lang w:eastAsia="zh-CN"/>
        </w:rPr>
      </w:pPr>
    </w:p>
    <w:p w14:paraId="11B6D02C" w14:textId="5803AA95" w:rsidR="000E6FEB" w:rsidRDefault="000E6FEB" w:rsidP="000E6FEB">
      <w:pPr>
        <w:rPr>
          <w:lang w:eastAsia="zh-CN"/>
        </w:rPr>
      </w:pPr>
      <w:r>
        <w:rPr>
          <w:lang w:eastAsia="zh-CN"/>
        </w:rPr>
        <w:t xml:space="preserve">The following updates </w:t>
      </w:r>
      <w:r w:rsidR="00C5091A">
        <w:rPr>
          <w:lang w:eastAsia="zh-CN"/>
        </w:rPr>
        <w:t>to the baseline document,</w:t>
      </w:r>
      <w:r w:rsidR="00C5091A" w:rsidRPr="00C5091A">
        <w:t xml:space="preserve"> </w:t>
      </w:r>
      <w:r w:rsidR="00C5091A">
        <w:t>S</w:t>
      </w:r>
      <w:r w:rsidR="00C5091A" w:rsidRPr="00C5091A">
        <w:rPr>
          <w:lang w:eastAsia="zh-CN"/>
        </w:rPr>
        <w:t>2-2506934</w:t>
      </w:r>
      <w:r w:rsidR="00C5091A">
        <w:rPr>
          <w:lang w:eastAsia="zh-CN"/>
        </w:rPr>
        <w:t xml:space="preserve">, </w:t>
      </w:r>
      <w:r>
        <w:rPr>
          <w:lang w:eastAsia="zh-CN"/>
        </w:rPr>
        <w:t>have been done based on the list of input documents:</w:t>
      </w:r>
    </w:p>
    <w:p w14:paraId="2D5CEA99" w14:textId="284F0B4A" w:rsidR="000E6FEB" w:rsidRDefault="000E6FEB" w:rsidP="000E6FEB">
      <w:pPr>
        <w:pStyle w:val="ListParagraph"/>
        <w:numPr>
          <w:ilvl w:val="0"/>
          <w:numId w:val="20"/>
        </w:numPr>
      </w:pPr>
      <w:r>
        <w:t xml:space="preserve">A new to WT#1.2 Policy and two KI descriptions, one KI for UE Policies and one KI for general aspects of the Policy Framework. </w:t>
      </w:r>
    </w:p>
    <w:p w14:paraId="60A0B56A" w14:textId="05A4D0C2" w:rsidR="000E6FEB" w:rsidRDefault="000E6FEB" w:rsidP="000E6FEB">
      <w:pPr>
        <w:pStyle w:val="ListParagraph"/>
        <w:numPr>
          <w:ilvl w:val="0"/>
          <w:numId w:val="20"/>
        </w:numPr>
      </w:pPr>
      <w:r>
        <w:t xml:space="preserve">On the WT description, the list of </w:t>
      </w:r>
      <w:proofErr w:type="spellStart"/>
      <w:r>
        <w:t>Tdocs</w:t>
      </w:r>
      <w:proofErr w:type="spellEnd"/>
      <w:r>
        <w:t xml:space="preserve"> proposes the same text for WT and KI, except Vivo that expands the WT slogan into the KI. </w:t>
      </w:r>
    </w:p>
    <w:p w14:paraId="48EAFDDD" w14:textId="73BC6950" w:rsidR="000E6FEB" w:rsidRDefault="000E6FEB" w:rsidP="008F28AB">
      <w:pPr>
        <w:pStyle w:val="ListParagraph"/>
        <w:numPr>
          <w:ilvl w:val="0"/>
          <w:numId w:val="20"/>
        </w:numPr>
      </w:pPr>
      <w:r>
        <w:t>Both Key issues include architectural assumptions: Reference architecture for policy and charging control reusing 5G reference architecture as defined in 23.503. (</w:t>
      </w:r>
      <w:r w:rsidRPr="00CA1909">
        <w:t>S2-2506901</w:t>
      </w:r>
      <w:r>
        <w:t xml:space="preserve">, </w:t>
      </w:r>
      <w:r w:rsidRPr="0081069E">
        <w:t>S2-2506934</w:t>
      </w:r>
      <w:r>
        <w:t xml:space="preserve">, </w:t>
      </w:r>
      <w:r w:rsidRPr="007604DE">
        <w:t>S2-2506469</w:t>
      </w:r>
      <w:r>
        <w:t>).</w:t>
      </w:r>
      <w:r w:rsidR="002E6C2F">
        <w:t xml:space="preserve"> </w:t>
      </w:r>
      <w:r>
        <w:t>Change terminology: Policy control into Policy and Charging control to align with 5G terminology, a consequence of update 3 above</w:t>
      </w:r>
      <w:r w:rsidR="002E6C2F">
        <w:t>.</w:t>
      </w:r>
    </w:p>
    <w:p w14:paraId="7A19E491" w14:textId="77777777" w:rsidR="000E6FEB" w:rsidRDefault="000E6FEB" w:rsidP="000E6FEB">
      <w:pPr>
        <w:pStyle w:val="ListParagraph"/>
        <w:numPr>
          <w:ilvl w:val="0"/>
          <w:numId w:val="20"/>
        </w:numPr>
        <w:spacing w:after="120"/>
        <w:rPr>
          <w:lang w:eastAsia="zh-CN"/>
        </w:rPr>
      </w:pPr>
      <w:r w:rsidRPr="000E6FEB">
        <w:rPr>
          <w:lang w:eastAsia="zh-CN"/>
        </w:rPr>
        <w:t>Aspects requiring resolution in the WT</w:t>
      </w:r>
      <w:r>
        <w:rPr>
          <w:lang w:eastAsia="zh-CN"/>
        </w:rPr>
        <w:t xml:space="preserve"> are listed in the WT, related to whether to study PCC enhancements as result of other WT(s) such as WT#5 and WT#6 or WT#3 or WT#4), aspects studied in previous releases.</w:t>
      </w:r>
    </w:p>
    <w:p w14:paraId="4E629459" w14:textId="77777777" w:rsidR="000E6FEB" w:rsidRDefault="000E6FEB" w:rsidP="000E6FEB">
      <w:pPr>
        <w:pStyle w:val="ListParagraph"/>
        <w:numPr>
          <w:ilvl w:val="0"/>
          <w:numId w:val="20"/>
        </w:numPr>
      </w:pPr>
      <w:r w:rsidRPr="000E6FEB">
        <w:t>Aspects requiring resolution in the KI scope</w:t>
      </w:r>
      <w:r>
        <w:t>, related to whether list of possible options for solutions are listed in the KI description.</w:t>
      </w:r>
    </w:p>
    <w:p w14:paraId="03001FB7" w14:textId="20433DE8" w:rsidR="00F032F7" w:rsidRPr="000E6FEB" w:rsidRDefault="00F032F7" w:rsidP="000E6FEB">
      <w:pPr>
        <w:pStyle w:val="ListParagraph"/>
        <w:numPr>
          <w:ilvl w:val="0"/>
          <w:numId w:val="20"/>
        </w:numPr>
      </w:pPr>
      <w:r>
        <w:t xml:space="preserve">The WT lists the scope that is proposed to be agreed, and then the WT scope that requires further discussion. The KI description is </w:t>
      </w:r>
      <w:r w:rsidR="00806E14">
        <w:t xml:space="preserve">only </w:t>
      </w:r>
      <w:r>
        <w:t>based on the WT scope proposed to be agreed.</w:t>
      </w:r>
    </w:p>
    <w:p w14:paraId="5C8E6CA9" w14:textId="77777777" w:rsidR="000E6FEB" w:rsidRPr="008D2AB3" w:rsidRDefault="000E6FEB" w:rsidP="008D2AB3">
      <w:pPr>
        <w:rPr>
          <w:lang w:eastAsia="zh-CN"/>
        </w:rPr>
      </w:pPr>
    </w:p>
    <w:p w14:paraId="0D0F4E2F" w14:textId="77777777"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First Change ****</w:t>
      </w:r>
    </w:p>
    <w:p w14:paraId="1F370C3C" w14:textId="77777777" w:rsidR="0005791F" w:rsidRDefault="0005791F" w:rsidP="0005791F">
      <w:pPr>
        <w:rPr>
          <w:lang w:eastAsia="zh-CN"/>
        </w:rPr>
      </w:pPr>
    </w:p>
    <w:p w14:paraId="1DDD2541" w14:textId="71CA9B01" w:rsidR="0005791F" w:rsidRPr="00E96F69" w:rsidRDefault="0005791F" w:rsidP="0005791F">
      <w:pPr>
        <w:pStyle w:val="Heading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20944093" w:rsidR="00B12457" w:rsidRPr="0019159B" w:rsidRDefault="00AB3104" w:rsidP="00B12457">
      <w:pPr>
        <w:rPr>
          <w:ins w:id="1" w:author="Ericsson User2" w:date="2025-08-27T21:37:00Z" w16du:dateUtc="2025-08-27T19:37:00Z"/>
          <w:lang w:eastAsia="zh-CN"/>
        </w:rPr>
      </w:pPr>
      <w:ins w:id="2" w:author="Ericsson User2" w:date="2025-08-27T08:29:00Z" w16du:dateUtc="2025-08-27T06:29:00Z">
        <w:r w:rsidRPr="00100588">
          <w:rPr>
            <w:lang w:eastAsia="zh-CN"/>
          </w:rPr>
          <w:t xml:space="preserve">To support Policy Framework in 6GS, the Policy </w:t>
        </w:r>
        <w:r>
          <w:rPr>
            <w:lang w:eastAsia="zh-CN"/>
          </w:rPr>
          <w:t xml:space="preserve">and charging control </w:t>
        </w:r>
        <w:r w:rsidRPr="00100588">
          <w:rPr>
            <w:lang w:eastAsia="zh-CN"/>
          </w:rPr>
          <w:t xml:space="preserve">Framework defined in TS 23.503 for policies </w:t>
        </w:r>
        <w:r w:rsidRPr="0019159B">
          <w:rPr>
            <w:lang w:eastAsia="zh-CN"/>
          </w:rPr>
          <w:t>(i.e., SM Policy, UE Policy, AM Policy) is used as starting point</w:t>
        </w:r>
      </w:ins>
      <w:ins w:id="3" w:author="Ericsson User2" w:date="2025-08-27T20:57:00Z" w16du:dateUtc="2025-08-27T18:57:00Z">
        <w:r w:rsidR="00305BC9" w:rsidRPr="0019159B">
          <w:rPr>
            <w:lang w:eastAsia="zh-CN"/>
          </w:rPr>
          <w:t xml:space="preserve"> for discussion</w:t>
        </w:r>
      </w:ins>
      <w:ins w:id="4" w:author="Ericsson User2" w:date="2025-08-27T08:29:00Z" w16du:dateUtc="2025-08-27T06:29:00Z">
        <w:r w:rsidRPr="0019159B">
          <w:rPr>
            <w:lang w:eastAsia="zh-CN"/>
          </w:rPr>
          <w:t xml:space="preserve">, following aspects are to be studied: </w:t>
        </w:r>
      </w:ins>
    </w:p>
    <w:p w14:paraId="0221BB23" w14:textId="77777777" w:rsidR="00B12457" w:rsidRPr="0019159B" w:rsidRDefault="00B12457" w:rsidP="00B12457">
      <w:pPr>
        <w:pStyle w:val="B1"/>
        <w:numPr>
          <w:ilvl w:val="0"/>
          <w:numId w:val="24"/>
        </w:numPr>
        <w:rPr>
          <w:ins w:id="5" w:author="Ericsson User2" w:date="2025-08-27T21:37:00Z" w16du:dateUtc="2025-08-27T19:37:00Z"/>
          <w:lang w:eastAsia="zh-CN"/>
        </w:rPr>
      </w:pPr>
      <w:ins w:id="6" w:author="Ericsson User2" w:date="2025-08-27T21:37:00Z" w16du:dateUtc="2025-08-27T19:37:00Z">
        <w:r w:rsidRPr="0019159B">
          <w:rPr>
            <w:lang w:eastAsia="zh-CN"/>
          </w:rPr>
          <w:t>Whether and how to enhance to the UE Policy provisioning procedures to e.g. provide a consistent handing of the supported UE Policies in 6GS.</w:t>
        </w:r>
      </w:ins>
    </w:p>
    <w:p w14:paraId="6B2F6DA3" w14:textId="3E12FD9A" w:rsidR="00C975F4" w:rsidRPr="0019159B" w:rsidRDefault="00C975F4" w:rsidP="00C975F4">
      <w:pPr>
        <w:pStyle w:val="B1"/>
        <w:numPr>
          <w:ilvl w:val="0"/>
          <w:numId w:val="24"/>
        </w:numPr>
        <w:rPr>
          <w:ins w:id="7" w:author="Ericsson User2" w:date="2025-08-27T21:24:00Z" w16du:dateUtc="2025-08-27T19:24:00Z"/>
        </w:rPr>
      </w:pPr>
      <w:ins w:id="8" w:author="Ericsson User2" w:date="2025-08-27T21:23:00Z">
        <w:r w:rsidRPr="0019159B">
          <w:t xml:space="preserve">Whether and how </w:t>
        </w:r>
      </w:ins>
      <w:ins w:id="9" w:author="Ericsson User2" w:date="2025-08-28T08:02:00Z" w16du:dateUtc="2025-08-28T06:02:00Z">
        <w:r w:rsidR="000921B4" w:rsidRPr="0019159B">
          <w:t>to enhance the enforcement of the policies in the UE</w:t>
        </w:r>
      </w:ins>
      <w:ins w:id="10" w:author="Ericsson User2" w:date="2025-08-28T08:03:00Z" w16du:dateUtc="2025-08-28T06:03:00Z">
        <w:r w:rsidR="005D1368" w:rsidRPr="0019159B">
          <w:t xml:space="preserve"> when </w:t>
        </w:r>
      </w:ins>
      <w:ins w:id="11" w:author="Ericsson User2" w:date="2025-08-27T21:23:00Z">
        <w:r w:rsidRPr="0019159B">
          <w:t xml:space="preserve">user preference (or UE local configurations) </w:t>
        </w:r>
      </w:ins>
      <w:ins w:id="12" w:author="Ericsson User2" w:date="2025-08-28T08:09:00Z" w16du:dateUtc="2025-08-28T06:09:00Z">
        <w:r w:rsidR="0099275E" w:rsidRPr="0019159B">
          <w:t>is</w:t>
        </w:r>
      </w:ins>
      <w:ins w:id="13" w:author="Ericsson User2" w:date="2025-08-28T08:03:00Z" w16du:dateUtc="2025-08-28T06:03:00Z">
        <w:r w:rsidR="005D1368" w:rsidRPr="0019159B">
          <w:t xml:space="preserve"> considered</w:t>
        </w:r>
      </w:ins>
      <w:ins w:id="14" w:author="Ericsson User2" w:date="2025-08-27T21:23:00Z" w16du:dateUtc="2025-08-27T19:23:00Z">
        <w:r w:rsidRPr="0019159B">
          <w:t>.</w:t>
        </w:r>
      </w:ins>
    </w:p>
    <w:p w14:paraId="2007B978" w14:textId="162228E7" w:rsidR="008747A8" w:rsidRPr="0019159B" w:rsidRDefault="008747A8" w:rsidP="008747A8">
      <w:pPr>
        <w:pStyle w:val="B1"/>
        <w:numPr>
          <w:ilvl w:val="0"/>
          <w:numId w:val="24"/>
        </w:numPr>
        <w:rPr>
          <w:ins w:id="15" w:author="Ericsson User2" w:date="2025-08-27T21:23:00Z"/>
        </w:rPr>
      </w:pPr>
      <w:ins w:id="16" w:author="Ericsson User2" w:date="2025-08-27T21:24:00Z" w16du:dateUtc="2025-08-27T19:24:00Z">
        <w:r w:rsidRPr="0019159B">
          <w:rPr>
            <w:lang w:eastAsia="zh-CN"/>
          </w:rPr>
          <w:lastRenderedPageBreak/>
          <w:t>Whether and how to consider UE input during</w:t>
        </w:r>
      </w:ins>
      <w:ins w:id="17" w:author="Ericsson User" w:date="2025-08-28T14:12:00Z" w16du:dateUtc="2025-08-28T12:12:00Z">
        <w:r w:rsidR="00DC15AE">
          <w:rPr>
            <w:lang w:eastAsia="zh-CN"/>
          </w:rPr>
          <w:t xml:space="preserve"> </w:t>
        </w:r>
        <w:r w:rsidR="00A104FD">
          <w:rPr>
            <w:lang w:eastAsia="zh-CN"/>
          </w:rPr>
          <w:t>PCC</w:t>
        </w:r>
      </w:ins>
      <w:ins w:id="18" w:author="Ericsson User2" w:date="2025-08-27T21:24:00Z" w16du:dateUtc="2025-08-27T19:24:00Z">
        <w:r w:rsidRPr="0019159B">
          <w:rPr>
            <w:lang w:eastAsia="zh-CN"/>
          </w:rPr>
          <w:t xml:space="preserve"> decisions</w:t>
        </w:r>
      </w:ins>
      <w:ins w:id="19" w:author="Ericsson User2" w:date="2025-08-27T21:38:00Z" w16du:dateUtc="2025-08-27T19:38:00Z">
        <w:r w:rsidR="00B352C8" w:rsidRPr="0019159B">
          <w:rPr>
            <w:lang w:eastAsia="zh-CN"/>
          </w:rPr>
          <w:t xml:space="preserve"> at the Core Network for 6G</w:t>
        </w:r>
      </w:ins>
      <w:ins w:id="20" w:author="Ericsson User2" w:date="2025-08-27T21:24:00Z" w16du:dateUtc="2025-08-27T19:24:00Z">
        <w:r w:rsidRPr="0019159B">
          <w:rPr>
            <w:lang w:eastAsia="zh-CN"/>
          </w:rPr>
          <w:t>.</w:t>
        </w:r>
      </w:ins>
    </w:p>
    <w:p w14:paraId="05C0E470" w14:textId="39281D24" w:rsidR="00A25E64" w:rsidDel="00E56F6A" w:rsidRDefault="00411F9F" w:rsidP="00411F9F">
      <w:pPr>
        <w:pStyle w:val="B1"/>
        <w:rPr>
          <w:del w:id="21" w:author="Ericsson User" w:date="2025-08-28T11:36:00Z" w16du:dateUtc="2025-08-28T09:36:00Z"/>
          <w:lang w:eastAsia="zh-CN"/>
        </w:rPr>
      </w:pPr>
      <w:ins w:id="22" w:author="Ericsson User" w:date="2025-08-28T11:36:00Z" w16du:dateUtc="2025-08-28T09:36:00Z">
        <w:r>
          <w:rPr>
            <w:lang w:eastAsia="zh-CN"/>
          </w:rPr>
          <w:t>4.</w:t>
        </w:r>
        <w:r>
          <w:rPr>
            <w:lang w:eastAsia="zh-CN"/>
          </w:rPr>
          <w:tab/>
        </w:r>
      </w:ins>
      <w:ins w:id="23" w:author="Ericsson User2" w:date="2025-08-27T21:13:00Z" w16du:dateUtc="2025-08-27T19:13:00Z">
        <w:r w:rsidR="00876873" w:rsidRPr="0019159B">
          <w:rPr>
            <w:lang w:eastAsia="zh-CN"/>
          </w:rPr>
          <w:t>W</w:t>
        </w:r>
      </w:ins>
      <w:ins w:id="24" w:author="Ericsson User2" w:date="2025-08-27T08:29:00Z" w16du:dateUtc="2025-08-27T06:29:00Z">
        <w:r w:rsidR="00AB3104" w:rsidRPr="0019159B">
          <w:rPr>
            <w:lang w:eastAsia="zh-CN"/>
          </w:rPr>
          <w:t>hether and how to evolve the External Parameter Provisioning Framework aspects of policy control</w:t>
        </w:r>
      </w:ins>
      <w:ins w:id="25" w:author="Ericsson User2" w:date="2025-08-27T21:17:00Z" w16du:dateUtc="2025-08-27T19:17:00Z">
        <w:r w:rsidR="00EC4F32" w:rsidRPr="0019159B">
          <w:rPr>
            <w:lang w:eastAsia="zh-CN"/>
          </w:rPr>
          <w:t xml:space="preserve"> for 6G</w:t>
        </w:r>
        <w:r w:rsidR="00DD3059" w:rsidRPr="0019159B">
          <w:rPr>
            <w:lang w:eastAsia="zh-CN"/>
          </w:rPr>
          <w:t>.</w:t>
        </w:r>
      </w:ins>
    </w:p>
    <w:p w14:paraId="4867452F" w14:textId="640B3080" w:rsidR="00BD1400" w:rsidRPr="0019159B" w:rsidDel="00C72160" w:rsidRDefault="00E56F6A" w:rsidP="0081153F">
      <w:pPr>
        <w:pStyle w:val="B1"/>
        <w:rPr>
          <w:ins w:id="26" w:author="Ericsson User2" w:date="2025-08-27T21:02:00Z" w16du:dateUtc="2025-08-27T19:02:00Z"/>
          <w:del w:id="27" w:author="Ericsson User" w:date="2025-08-28T11:35:00Z" w16du:dateUtc="2025-08-28T09:35:00Z"/>
          <w:lang w:eastAsia="zh-CN"/>
        </w:rPr>
      </w:pPr>
      <w:ins w:id="28" w:author="Ericsson User" w:date="2025-08-28T11:37:00Z" w16du:dateUtc="2025-08-28T09:37:00Z">
        <w:r>
          <w:rPr>
            <w:lang w:eastAsia="zh-CN"/>
          </w:rPr>
          <w:t>5.</w:t>
        </w:r>
        <w:r>
          <w:rPr>
            <w:lang w:eastAsia="zh-CN"/>
          </w:rPr>
          <w:tab/>
        </w:r>
        <w:r w:rsidRPr="00C72160">
          <w:rPr>
            <w:lang w:eastAsia="zh-CN"/>
          </w:rPr>
          <w:t xml:space="preserve">Whether and how to support consumers (including UE) obtain policies efficiently </w:t>
        </w:r>
        <w:r>
          <w:rPr>
            <w:lang w:eastAsia="zh-CN"/>
          </w:rPr>
          <w:t xml:space="preserve">(e.g. to reduce </w:t>
        </w:r>
      </w:ins>
      <w:ins w:id="29" w:author="Ericsson User" w:date="2025-08-28T11:38:00Z" w16du:dateUtc="2025-08-28T09:38:00Z">
        <w:r>
          <w:rPr>
            <w:lang w:eastAsia="zh-CN"/>
          </w:rPr>
          <w:t>signalling</w:t>
        </w:r>
        <w:r w:rsidR="0081153F">
          <w:rPr>
            <w:lang w:eastAsia="zh-CN"/>
          </w:rPr>
          <w:t xml:space="preserve"> when requesting policies)</w:t>
        </w:r>
      </w:ins>
      <w:ins w:id="30" w:author="Ericsson User" w:date="2025-08-28T14:13:00Z" w16du:dateUtc="2025-08-28T12:13:00Z">
        <w:r w:rsidR="00143AB6">
          <w:rPr>
            <w:lang w:eastAsia="zh-CN"/>
          </w:rPr>
          <w:t xml:space="preserve"> and enhan</w:t>
        </w:r>
      </w:ins>
      <w:ins w:id="31" w:author="Ericsson User" w:date="2025-08-28T14:14:00Z" w16du:dateUtc="2025-08-28T12:14:00Z">
        <w:r w:rsidR="00143AB6">
          <w:rPr>
            <w:lang w:eastAsia="zh-CN"/>
          </w:rPr>
          <w:t>ce the policy framework</w:t>
        </w:r>
      </w:ins>
      <w:ins w:id="32" w:author="Ericsson User" w:date="2025-08-28T14:17:00Z" w16du:dateUtc="2025-08-28T12:17:00Z">
        <w:r w:rsidR="00467A59">
          <w:rPr>
            <w:lang w:eastAsia="zh-CN"/>
          </w:rPr>
          <w:t xml:space="preserve"> for</w:t>
        </w:r>
      </w:ins>
      <w:ins w:id="33" w:author="Ericsson User" w:date="2025-08-28T14:18:00Z" w16du:dateUtc="2025-08-28T12:18:00Z">
        <w:r w:rsidR="00467A59">
          <w:rPr>
            <w:lang w:eastAsia="zh-CN"/>
          </w:rPr>
          <w:t xml:space="preserve"> this</w:t>
        </w:r>
      </w:ins>
      <w:ins w:id="34" w:author="Ericsson User" w:date="2025-08-28T11:38:00Z" w16du:dateUtc="2025-08-28T09:38:00Z">
        <w:r w:rsidR="0081153F">
          <w:rPr>
            <w:lang w:eastAsia="zh-CN"/>
          </w:rPr>
          <w:t>.</w:t>
        </w:r>
      </w:ins>
    </w:p>
    <w:p w14:paraId="1398F45B" w14:textId="1AF18E38" w:rsidR="00BD1400" w:rsidRPr="0019159B" w:rsidRDefault="00E87306" w:rsidP="00E87306">
      <w:pPr>
        <w:pStyle w:val="B1"/>
        <w:rPr>
          <w:ins w:id="35" w:author="Ericsson User2" w:date="2025-08-28T08:59:00Z" w16du:dateUtc="2025-08-28T06:59:00Z"/>
          <w:lang w:eastAsia="zh-CN"/>
        </w:rPr>
      </w:pPr>
      <w:ins w:id="36" w:author="Ericsson User" w:date="2025-08-28T11:38:00Z" w16du:dateUtc="2025-08-28T09:38:00Z">
        <w:r>
          <w:t>6.</w:t>
        </w:r>
        <w:r>
          <w:tab/>
        </w:r>
      </w:ins>
      <w:ins w:id="37" w:author="Ericsson User2" w:date="2025-08-27T08:29:00Z" w16du:dateUtc="2025-08-27T06:29:00Z">
        <w:r w:rsidR="00AB3104" w:rsidRPr="0019159B">
          <w:t>P</w:t>
        </w:r>
        <w:r w:rsidR="00AB3104" w:rsidRPr="00E87306">
          <w:t xml:space="preserve">otential enhancements to the policy framework for 6G services based on the input requirements from other WTs.  </w:t>
        </w:r>
      </w:ins>
    </w:p>
    <w:p w14:paraId="3D37A9DC" w14:textId="11982CEE" w:rsidR="001E0778" w:rsidDel="00E87306" w:rsidRDefault="001E0778" w:rsidP="001E0778">
      <w:pPr>
        <w:pStyle w:val="NO"/>
        <w:rPr>
          <w:del w:id="38" w:author="Ericsson User" w:date="2025-08-28T11:39:00Z" w16du:dateUtc="2025-08-28T09:39:00Z"/>
          <w:lang w:val="en-US"/>
        </w:rPr>
      </w:pPr>
      <w:ins w:id="39" w:author="Ericsson User2" w:date="2025-08-28T08:59:00Z" w16du:dateUtc="2025-08-28T06:59:00Z">
        <w:r w:rsidRPr="0019159B">
          <w:t xml:space="preserve">NOTE: </w:t>
        </w:r>
      </w:ins>
      <w:ins w:id="40" w:author="Ericsson User2" w:date="2025-08-28T08:59:00Z">
        <w:r w:rsidRPr="0019159B">
          <w:rPr>
            <w:lang w:val="en-US"/>
          </w:rPr>
          <w:t>It is important to ensure that other WTs agree with this approach and explicitly commit to providing the necessary requirements.</w:t>
        </w:r>
      </w:ins>
    </w:p>
    <w:p w14:paraId="10BB739B" w14:textId="21FB835D" w:rsidR="005D0B71" w:rsidRDefault="00366BB9" w:rsidP="005D0B71">
      <w:pPr>
        <w:pStyle w:val="NO"/>
        <w:numPr>
          <w:ilvl w:val="0"/>
          <w:numId w:val="20"/>
        </w:numPr>
        <w:rPr>
          <w:ins w:id="41" w:author="Ericsson User" w:date="2025-08-28T14:10:00Z" w16du:dateUtc="2025-08-28T12:10:00Z"/>
          <w:lang w:eastAsia="zh-CN"/>
        </w:rPr>
      </w:pPr>
      <w:ins w:id="42" w:author="Ericsson User2" w:date="2025-08-27T21:41:00Z" w16du:dateUtc="2025-08-27T19:41:00Z">
        <w:r w:rsidRPr="0019159B">
          <w:rPr>
            <w:lang w:eastAsia="zh-CN"/>
          </w:rPr>
          <w:t>Interworking</w:t>
        </w:r>
      </w:ins>
      <w:ins w:id="43" w:author="Ericsson User2" w:date="2025-08-27T21:42:00Z" w16du:dateUtc="2025-08-27T19:42:00Z">
        <w:r w:rsidRPr="0019159B">
          <w:rPr>
            <w:lang w:eastAsia="zh-CN"/>
          </w:rPr>
          <w:t xml:space="preserve"> </w:t>
        </w:r>
        <w:del w:id="44" w:author="Ericsson User" w:date="2025-08-28T14:10:00Z" w16du:dateUtc="2025-08-28T12:10:00Z">
          <w:r w:rsidRPr="0019159B" w:rsidDel="005D0B71">
            <w:rPr>
              <w:lang w:eastAsia="zh-CN"/>
            </w:rPr>
            <w:delText>-</w:delText>
          </w:r>
        </w:del>
      </w:ins>
      <w:ins w:id="45" w:author="Ericsson User" w:date="2025-08-28T14:10:00Z" w16du:dateUtc="2025-08-28T12:10:00Z">
        <w:r w:rsidR="005D0B71">
          <w:rPr>
            <w:lang w:eastAsia="zh-CN"/>
          </w:rPr>
          <w:t>–</w:t>
        </w:r>
      </w:ins>
      <w:ins w:id="46" w:author="Ericsson User2" w:date="2025-08-27T21:42:00Z" w16du:dateUtc="2025-08-27T19:42:00Z">
        <w:r w:rsidRPr="0019159B">
          <w:rPr>
            <w:lang w:eastAsia="zh-CN"/>
          </w:rPr>
          <w:t xml:space="preserve"> </w:t>
        </w:r>
      </w:ins>
      <w:ins w:id="47" w:author="Ericsson User" w:date="2025-08-28T14:10:00Z" w16du:dateUtc="2025-08-28T12:10:00Z">
        <w:r w:rsidR="005D0B71">
          <w:rPr>
            <w:lang w:eastAsia="zh-CN"/>
          </w:rPr>
          <w:t>two options:</w:t>
        </w:r>
      </w:ins>
    </w:p>
    <w:p w14:paraId="044AE50B" w14:textId="49149858" w:rsidR="005D0B71" w:rsidRDefault="005D0B71" w:rsidP="005D0B71">
      <w:pPr>
        <w:pStyle w:val="B2"/>
        <w:numPr>
          <w:ilvl w:val="1"/>
          <w:numId w:val="20"/>
        </w:numPr>
        <w:rPr>
          <w:ins w:id="48" w:author="Ericsson User" w:date="2025-08-28T14:11:00Z" w16du:dateUtc="2025-08-28T12:11:00Z"/>
          <w:lang w:eastAsia="zh-CN"/>
        </w:rPr>
      </w:pPr>
      <w:ins w:id="49" w:author="Ericsson User" w:date="2025-08-28T14:11:00Z" w16du:dateUtc="2025-08-28T12:11:00Z">
        <w:r>
          <w:rPr>
            <w:lang w:eastAsia="zh-CN"/>
          </w:rPr>
          <w:t>This is covered in WT#</w:t>
        </w:r>
        <w:r w:rsidR="00DC15AE">
          <w:rPr>
            <w:lang w:eastAsia="zh-CN"/>
          </w:rPr>
          <w:t>2.</w:t>
        </w:r>
      </w:ins>
    </w:p>
    <w:p w14:paraId="7324A42C" w14:textId="0C874C00" w:rsidR="00DC15AE" w:rsidRPr="0019159B" w:rsidRDefault="00DC15AE" w:rsidP="005D0B71">
      <w:pPr>
        <w:pStyle w:val="B2"/>
        <w:numPr>
          <w:ilvl w:val="1"/>
          <w:numId w:val="20"/>
        </w:numPr>
        <w:rPr>
          <w:ins w:id="50" w:author="Ericsson User" w:date="2025-08-28T14:10:00Z" w16du:dateUtc="2025-08-28T12:10:00Z"/>
          <w:lang w:eastAsia="zh-CN"/>
        </w:rPr>
      </w:pPr>
      <w:ins w:id="51" w:author="Ericsson User" w:date="2025-08-28T14:11:00Z" w16du:dateUtc="2025-08-28T12:11:00Z">
        <w:r w:rsidRPr="0019159B">
          <w:rPr>
            <w:lang w:eastAsia="zh-CN"/>
          </w:rPr>
          <w:t>whether and how to support policy and charging control functionality in 6G when the UE is in 5GS.</w:t>
        </w:r>
      </w:ins>
    </w:p>
    <w:p w14:paraId="5729BE15" w14:textId="3E770B7C" w:rsidR="00EE6A1E" w:rsidRPr="0019159B" w:rsidRDefault="00972DE4" w:rsidP="00972DE4">
      <w:pPr>
        <w:pStyle w:val="NO"/>
        <w:rPr>
          <w:ins w:id="52" w:author="Ericsson User2" w:date="2025-08-27T08:29:00Z" w16du:dateUtc="2025-08-27T06:29:00Z"/>
          <w:lang w:eastAsia="zh-CN"/>
        </w:rPr>
      </w:pPr>
      <w:ins w:id="53" w:author="Ericsson User" w:date="2025-08-28T11:39:00Z" w16du:dateUtc="2025-08-28T09:39:00Z">
        <w:r>
          <w:rPr>
            <w:lang w:eastAsia="zh-CN"/>
          </w:rPr>
          <w:t xml:space="preserve">8.   </w:t>
        </w:r>
      </w:ins>
      <w:ins w:id="54" w:author="Ericsson User2" w:date="2025-08-27T21:20:00Z" w16du:dateUtc="2025-08-27T19:20:00Z">
        <w:r w:rsidR="00EE6A1E" w:rsidRPr="0019159B">
          <w:rPr>
            <w:lang w:eastAsia="zh-CN"/>
          </w:rPr>
          <w:t>How to support policy and charging control in roaming in 6G.</w:t>
        </w:r>
      </w:ins>
    </w:p>
    <w:p w14:paraId="6EA47257" w14:textId="77777777" w:rsidR="00AB3104" w:rsidRPr="007440CA" w:rsidRDefault="00AB3104" w:rsidP="00AB3104">
      <w:pPr>
        <w:pStyle w:val="B1"/>
        <w:ind w:left="720" w:firstLine="0"/>
        <w:rPr>
          <w:ins w:id="55" w:author="Ericsson User2" w:date="2025-08-27T08:29:00Z" w16du:dateUtc="2025-08-27T06:29:00Z"/>
        </w:rPr>
      </w:pPr>
    </w:p>
    <w:p w14:paraId="38834561" w14:textId="77777777" w:rsidR="0005791F" w:rsidRPr="00D92DD3" w:rsidRDefault="0005791F" w:rsidP="002E0F5A">
      <w:pPr>
        <w:pStyle w:val="B1"/>
        <w:ind w:left="0" w:firstLine="0"/>
        <w:rPr>
          <w:lang w:eastAsia="zh-CN"/>
        </w:rPr>
      </w:pPr>
    </w:p>
    <w:p w14:paraId="2ACE4E17" w14:textId="540A0DD4" w:rsidR="00D92DD3" w:rsidRDefault="0005791F" w:rsidP="00E10B02">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w:t>
      </w:r>
      <w:r>
        <w:rPr>
          <w:rFonts w:eastAsia="Times New Roman"/>
          <w:color w:val="FF0000"/>
          <w:sz w:val="44"/>
          <w:szCs w:val="44"/>
        </w:rPr>
        <w:t>Second</w:t>
      </w:r>
      <w:r w:rsidRPr="00FC45BA">
        <w:rPr>
          <w:rFonts w:eastAsia="Times New Roman"/>
          <w:color w:val="FF0000"/>
          <w:sz w:val="44"/>
          <w:szCs w:val="44"/>
        </w:rPr>
        <w:t xml:space="preserve"> Change</w:t>
      </w:r>
      <w:r>
        <w:rPr>
          <w:rFonts w:eastAsia="Times New Roman"/>
          <w:color w:val="FF0000"/>
          <w:sz w:val="44"/>
          <w:szCs w:val="44"/>
        </w:rPr>
        <w:t xml:space="preserve"> (all new)</w:t>
      </w:r>
      <w:r w:rsidRPr="00FC45BA">
        <w:rPr>
          <w:rFonts w:eastAsia="Times New Roman"/>
          <w:color w:val="FF0000"/>
          <w:sz w:val="44"/>
          <w:szCs w:val="44"/>
        </w:rPr>
        <w:t xml:space="preserve"> ****</w:t>
      </w:r>
    </w:p>
    <w:p w14:paraId="4E483B50" w14:textId="68789806" w:rsidR="00D92DD3" w:rsidRPr="00CF4930" w:rsidRDefault="00D92DD3" w:rsidP="00D92DD3">
      <w:pPr>
        <w:pStyle w:val="Heading2"/>
      </w:pPr>
      <w:bookmarkStart w:id="56" w:name="_Toc26386412"/>
      <w:bookmarkStart w:id="57" w:name="_Toc26431218"/>
      <w:bookmarkStart w:id="58" w:name="_Toc30694614"/>
      <w:bookmarkStart w:id="59" w:name="_Toc43906636"/>
      <w:bookmarkStart w:id="60" w:name="_Toc43906752"/>
      <w:bookmarkStart w:id="61" w:name="_Toc44311878"/>
      <w:bookmarkStart w:id="62" w:name="_Toc50536520"/>
      <w:bookmarkStart w:id="63" w:name="_Toc54930292"/>
      <w:bookmarkStart w:id="64" w:name="_Toc54968097"/>
      <w:bookmarkStart w:id="65" w:name="_Toc57236419"/>
      <w:bookmarkStart w:id="66" w:name="_Toc57236582"/>
      <w:bookmarkStart w:id="67" w:name="_Toc57530223"/>
      <w:bookmarkStart w:id="68" w:name="_Toc57532424"/>
      <w:bookmarkStart w:id="69" w:name="_Toc153792589"/>
      <w:bookmarkStart w:id="70" w:name="_Toc153792674"/>
      <w:bookmarkStart w:id="71" w:name="_Toc204948588"/>
      <w:bookmarkStart w:id="72" w:name="_Toc204948715"/>
      <w:bookmarkStart w:id="73" w:name="_Toc205541428"/>
      <w:r w:rsidRPr="00CF4930">
        <w:t>5.X</w:t>
      </w:r>
      <w:r w:rsidRPr="00CF4930">
        <w:tab/>
        <w:t>Key Issue #</w:t>
      </w:r>
      <w:r>
        <w:t>X</w:t>
      </w:r>
      <w:r w:rsidRPr="00CF4930">
        <w:t xml:space="preserve">: </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Policy and Charging Control Framework in 6G – UE Policies</w:t>
      </w:r>
    </w:p>
    <w:p w14:paraId="44185C15" w14:textId="11F0F1E0" w:rsidR="00D92DD3" w:rsidRDefault="00D92DD3" w:rsidP="00D92DD3">
      <w:pPr>
        <w:rPr>
          <w:lang w:eastAsia="zh-CN"/>
        </w:rPr>
      </w:pPr>
      <w:r w:rsidRPr="00B84265">
        <w:rPr>
          <w:lang w:eastAsia="zh-CN"/>
        </w:rPr>
        <w:t>This Key Issue takes the following architectural assumption for the reference architecture</w:t>
      </w:r>
      <w:r>
        <w:rPr>
          <w:lang w:eastAsia="zh-CN"/>
        </w:rPr>
        <w:t xml:space="preserve"> t</w:t>
      </w:r>
      <w:r w:rsidRPr="00A953A6">
        <w:rPr>
          <w:lang w:eastAsia="zh-CN"/>
        </w:rPr>
        <w:t xml:space="preserve">he 6G </w:t>
      </w:r>
      <w:r>
        <w:rPr>
          <w:lang w:eastAsia="zh-CN"/>
        </w:rPr>
        <w:t>PCC</w:t>
      </w:r>
      <w:r w:rsidRPr="00A953A6">
        <w:rPr>
          <w:lang w:eastAsia="zh-CN"/>
        </w:rPr>
        <w:t xml:space="preserve"> framework </w:t>
      </w:r>
      <w:r>
        <w:rPr>
          <w:lang w:eastAsia="zh-CN"/>
        </w:rPr>
        <w:t>reuses</w:t>
      </w:r>
      <w:r w:rsidRPr="00A953A6">
        <w:rPr>
          <w:lang w:eastAsia="zh-CN"/>
        </w:rPr>
        <w:t xml:space="preserve"> the </w:t>
      </w:r>
      <w:r>
        <w:rPr>
          <w:lang w:eastAsia="zh-CN"/>
        </w:rPr>
        <w:t>5G PCC</w:t>
      </w:r>
      <w:r w:rsidRPr="00A953A6">
        <w:rPr>
          <w:lang w:eastAsia="zh-CN"/>
        </w:rPr>
        <w:t xml:space="preserve"> framework as defined in TS 23.503 [y]. The policies defined in TS 23.503 [y] should be supported in the 6G system when applicable. </w:t>
      </w:r>
    </w:p>
    <w:p w14:paraId="75915A4E" w14:textId="77777777" w:rsidR="00D92DD3" w:rsidRDefault="00D92DD3" w:rsidP="00D92DD3">
      <w:pPr>
        <w:spacing w:after="120"/>
        <w:rPr>
          <w:lang w:eastAsia="zh-CN"/>
        </w:rPr>
      </w:pPr>
      <w:r>
        <w:rPr>
          <w:lang w:eastAsia="zh-CN"/>
        </w:rPr>
        <w:t>This Key issue studies the following:</w:t>
      </w:r>
    </w:p>
    <w:p w14:paraId="644269E1" w14:textId="77777777" w:rsidR="00D92DD3" w:rsidRPr="00611CEC" w:rsidRDefault="00D92DD3" w:rsidP="00D92DD3">
      <w:pPr>
        <w:pStyle w:val="B1"/>
        <w:numPr>
          <w:ilvl w:val="0"/>
          <w:numId w:val="19"/>
        </w:numPr>
        <w:rPr>
          <w:rFonts w:eastAsia="Malgun Gothic"/>
          <w:lang w:eastAsia="ko-KR"/>
        </w:rPr>
      </w:pPr>
      <w:r w:rsidRPr="00103436">
        <w:rPr>
          <w:rFonts w:eastAsia="Malgun Gothic"/>
          <w:lang w:eastAsia="ko-KR"/>
        </w:rPr>
        <w:t>(S2-2506638</w:t>
      </w:r>
      <w:r>
        <w:rPr>
          <w:rFonts w:eastAsia="Malgun Gothic"/>
          <w:lang w:eastAsia="ko-KR"/>
        </w:rPr>
        <w:t xml:space="preserve"> – Vivo</w:t>
      </w:r>
      <w:r>
        <w:rPr>
          <w:lang w:eastAsia="zh-CN"/>
        </w:rPr>
        <w:t>) Whether and how to support a UE centric dedicated policy including:</w:t>
      </w:r>
    </w:p>
    <w:p w14:paraId="62E4CD34" w14:textId="77777777" w:rsidR="00D92DD3" w:rsidRDefault="00D92DD3" w:rsidP="00D92DD3">
      <w:pPr>
        <w:pStyle w:val="B2"/>
        <w:numPr>
          <w:ilvl w:val="1"/>
          <w:numId w:val="19"/>
        </w:numPr>
        <w:jc w:val="both"/>
        <w:rPr>
          <w:lang w:eastAsia="zh-CN"/>
        </w:rPr>
      </w:pPr>
      <w:r>
        <w:rPr>
          <w:lang w:eastAsia="zh-CN"/>
        </w:rPr>
        <w:t xml:space="preserve">Comparing to AF centric policy negotiation, study how to support UE centric policy negotiation. </w:t>
      </w:r>
    </w:p>
    <w:p w14:paraId="7EA13661" w14:textId="77777777" w:rsidR="00D92DD3" w:rsidRDefault="00D92DD3" w:rsidP="00D92DD3">
      <w:pPr>
        <w:pStyle w:val="B2"/>
        <w:numPr>
          <w:ilvl w:val="1"/>
          <w:numId w:val="19"/>
        </w:numPr>
        <w:jc w:val="both"/>
        <w:rPr>
          <w:lang w:eastAsia="zh-CN"/>
        </w:rPr>
      </w:pPr>
      <w:r>
        <w:rPr>
          <w:lang w:eastAsia="zh-CN"/>
        </w:rPr>
        <w:t xml:space="preserve">How </w:t>
      </w:r>
      <w:r>
        <w:rPr>
          <w:rFonts w:hint="eastAsia"/>
          <w:lang w:eastAsia="zh-CN"/>
        </w:rPr>
        <w:t xml:space="preserve">does </w:t>
      </w:r>
      <w:r>
        <w:rPr>
          <w:lang w:eastAsia="zh-CN"/>
        </w:rPr>
        <w:t>the UE is involved into the UE centric policy determination</w:t>
      </w:r>
    </w:p>
    <w:p w14:paraId="09B01610" w14:textId="77777777" w:rsidR="00D92DD3" w:rsidRPr="00C56FD5" w:rsidRDefault="00D92DD3" w:rsidP="00D92DD3">
      <w:pPr>
        <w:pStyle w:val="B2"/>
        <w:numPr>
          <w:ilvl w:val="1"/>
          <w:numId w:val="19"/>
        </w:numPr>
        <w:jc w:val="both"/>
        <w:rPr>
          <w:lang w:eastAsia="zh-CN"/>
        </w:rPr>
      </w:pPr>
      <w:r>
        <w:rPr>
          <w:lang w:eastAsia="zh-CN"/>
        </w:rPr>
        <w:t xml:space="preserve">What information from UE is useful to reflect the personalized needs </w:t>
      </w:r>
      <w:r>
        <w:rPr>
          <w:rFonts w:hint="eastAsia"/>
          <w:lang w:eastAsia="zh-CN"/>
        </w:rPr>
        <w:t xml:space="preserve">of the user </w:t>
      </w:r>
      <w:r>
        <w:rPr>
          <w:lang w:eastAsia="zh-CN"/>
        </w:rPr>
        <w:t>and useful for the UE centric policy negotiation</w:t>
      </w:r>
    </w:p>
    <w:p w14:paraId="434B09CD" w14:textId="77777777" w:rsidR="00D92DD3" w:rsidRPr="006140F3" w:rsidRDefault="00D92DD3" w:rsidP="00D92DD3">
      <w:pPr>
        <w:pStyle w:val="B1"/>
        <w:numPr>
          <w:ilvl w:val="0"/>
          <w:numId w:val="19"/>
        </w:numPr>
        <w:rPr>
          <w:rFonts w:eastAsia="Malgun Gothic"/>
          <w:lang w:eastAsia="ko-KR"/>
        </w:rPr>
      </w:pPr>
      <w:r>
        <w:rPr>
          <w:lang w:eastAsia="zh-CN"/>
        </w:rPr>
        <w:t>(</w:t>
      </w:r>
      <w:r w:rsidRPr="006E5B12">
        <w:rPr>
          <w:lang w:eastAsia="zh-CN"/>
        </w:rPr>
        <w:t>S2-2506469</w:t>
      </w:r>
      <w:r>
        <w:rPr>
          <w:lang w:eastAsia="zh-CN"/>
        </w:rPr>
        <w:t xml:space="preserve"> – OPPO) How to provide a consistent handling of all types of UE Policies.</w:t>
      </w:r>
    </w:p>
    <w:p w14:paraId="30C3DAD6" w14:textId="77777777" w:rsidR="00D92DD3" w:rsidRDefault="00D92DD3" w:rsidP="00D92DD3">
      <w:pPr>
        <w:pStyle w:val="NO"/>
        <w:numPr>
          <w:ilvl w:val="0"/>
          <w:numId w:val="19"/>
        </w:numPr>
        <w:rPr>
          <w:shd w:val="clear" w:color="auto" w:fill="FFFFFF" w:themeFill="background1"/>
        </w:rPr>
      </w:pPr>
      <w:r>
        <w:rPr>
          <w:lang w:eastAsia="zh-CN"/>
        </w:rPr>
        <w:t>(</w:t>
      </w:r>
      <w:r w:rsidRPr="007B474C">
        <w:rPr>
          <w:lang w:eastAsia="zh-CN"/>
        </w:rPr>
        <w:t>S2-2506983</w:t>
      </w:r>
      <w:r>
        <w:rPr>
          <w:lang w:eastAsia="zh-CN"/>
        </w:rPr>
        <w:t xml:space="preserve">– MediaTek) </w:t>
      </w:r>
      <w:r>
        <w:rPr>
          <w:shd w:val="clear" w:color="auto" w:fill="FFFFFF" w:themeFill="background1"/>
        </w:rPr>
        <w:t>Study aspects on whether and how to enhance the UE policy request and provisioning procedure based on the UE preference.</w:t>
      </w:r>
    </w:p>
    <w:p w14:paraId="7790E2BC" w14:textId="5D6348BF" w:rsidR="00923923" w:rsidRPr="00C031A8" w:rsidRDefault="00923923" w:rsidP="00C031A8">
      <w:pPr>
        <w:pStyle w:val="Heading2"/>
      </w:pPr>
      <w:r w:rsidRPr="00C031A8">
        <w:t>5.</w:t>
      </w:r>
      <w:r w:rsidR="00D92DD3" w:rsidRPr="00C031A8">
        <w:t>Y</w:t>
      </w:r>
      <w:r w:rsidRPr="00C031A8">
        <w:t xml:space="preserve"> Key Issues #</w:t>
      </w:r>
      <w:r w:rsidR="00D92DD3" w:rsidRPr="00C031A8">
        <w:t>Y</w:t>
      </w:r>
      <w:r w:rsidRPr="00C031A8">
        <w:t xml:space="preserve"> </w:t>
      </w:r>
      <w:r w:rsidR="00995421">
        <w:t xml:space="preserve">Policy and Charging Control </w:t>
      </w:r>
      <w:r w:rsidRPr="00C031A8">
        <w:t>in 6G</w:t>
      </w:r>
      <w:r w:rsidR="00D92DD3" w:rsidRPr="00C031A8">
        <w:t xml:space="preserve"> –</w:t>
      </w:r>
      <w:r w:rsidR="00FD33A5" w:rsidRPr="00C031A8">
        <w:t xml:space="preserve"> </w:t>
      </w:r>
      <w:r w:rsidR="00D92DD3" w:rsidRPr="00C031A8">
        <w:t>general</w:t>
      </w:r>
    </w:p>
    <w:p w14:paraId="4946A854" w14:textId="77777777" w:rsidR="00886BC2" w:rsidRDefault="00886BC2" w:rsidP="00886BC2">
      <w:pPr>
        <w:rPr>
          <w:lang w:eastAsia="zh-CN"/>
        </w:rPr>
      </w:pPr>
      <w:r w:rsidRPr="00B84265">
        <w:rPr>
          <w:lang w:eastAsia="zh-CN"/>
        </w:rPr>
        <w:t>This Key Issue takes the following architectural assumption for the reference architecture</w:t>
      </w:r>
      <w:r>
        <w:rPr>
          <w:lang w:eastAsia="zh-CN"/>
        </w:rPr>
        <w:t xml:space="preserve"> t</w:t>
      </w:r>
      <w:r w:rsidRPr="00A953A6">
        <w:rPr>
          <w:lang w:eastAsia="zh-CN"/>
        </w:rPr>
        <w:t xml:space="preserve">he 6G </w:t>
      </w:r>
      <w:r>
        <w:rPr>
          <w:lang w:eastAsia="zh-CN"/>
        </w:rPr>
        <w:t>PCC</w:t>
      </w:r>
      <w:r w:rsidRPr="00A953A6">
        <w:rPr>
          <w:lang w:eastAsia="zh-CN"/>
        </w:rPr>
        <w:t xml:space="preserve"> framework </w:t>
      </w:r>
      <w:r>
        <w:rPr>
          <w:lang w:eastAsia="zh-CN"/>
        </w:rPr>
        <w:t>reuses</w:t>
      </w:r>
      <w:r w:rsidRPr="00A953A6">
        <w:rPr>
          <w:lang w:eastAsia="zh-CN"/>
        </w:rPr>
        <w:t xml:space="preserve"> the </w:t>
      </w:r>
      <w:r>
        <w:rPr>
          <w:lang w:eastAsia="zh-CN"/>
        </w:rPr>
        <w:t>5G PCC</w:t>
      </w:r>
      <w:r w:rsidRPr="00A953A6">
        <w:rPr>
          <w:lang w:eastAsia="zh-CN"/>
        </w:rPr>
        <w:t xml:space="preserve"> framework as defined in TS 23.503 [y]. The policies defined in TS 23.503 [y] should be supported in the 6G system when applicable. </w:t>
      </w:r>
    </w:p>
    <w:p w14:paraId="2BA1C3E2" w14:textId="77777777" w:rsidR="00D92DD3" w:rsidRDefault="00D92DD3" w:rsidP="00D92DD3">
      <w:pPr>
        <w:spacing w:after="120"/>
        <w:rPr>
          <w:lang w:eastAsia="zh-CN"/>
        </w:rPr>
      </w:pPr>
      <w:r>
        <w:rPr>
          <w:lang w:eastAsia="zh-CN"/>
        </w:rPr>
        <w:t>This Key issue studies the following:</w:t>
      </w:r>
    </w:p>
    <w:p w14:paraId="77E47CA8" w14:textId="77777777" w:rsidR="00D92DD3" w:rsidRPr="007A2993" w:rsidRDefault="00D92DD3" w:rsidP="007A2993">
      <w:pPr>
        <w:pStyle w:val="B1"/>
      </w:pPr>
      <w:r>
        <w:t>-</w:t>
      </w:r>
      <w:r>
        <w:tab/>
      </w:r>
      <w:r w:rsidRPr="007A2993">
        <w:t>(</w:t>
      </w:r>
      <w:hyperlink r:id="rId26" w:history="1">
        <w:r w:rsidRPr="007A2993">
          <w:t>S2-2506580</w:t>
        </w:r>
      </w:hyperlink>
      <w:r w:rsidRPr="007A2993">
        <w:t xml:space="preserve"> – LGE) Potential simplifications when using the same PCF</w:t>
      </w:r>
      <w:r w:rsidRPr="007A2993">
        <w:rPr>
          <w:rFonts w:hint="eastAsia"/>
        </w:rPr>
        <w:t xml:space="preserve"> for AM policy, UE policy and SM policy associations</w:t>
      </w:r>
      <w:r w:rsidRPr="007A2993">
        <w:t>, both in roaming and non-roaming scenarios.</w:t>
      </w:r>
    </w:p>
    <w:p w14:paraId="7624DF94" w14:textId="57EF0714" w:rsidR="00D92DD3" w:rsidRPr="007A2993" w:rsidRDefault="00D92DD3" w:rsidP="007A2993">
      <w:pPr>
        <w:pStyle w:val="B1"/>
      </w:pPr>
      <w:r w:rsidRPr="007A2993">
        <w:t>-</w:t>
      </w:r>
      <w:r w:rsidRPr="007A2993">
        <w:tab/>
        <w:t>(</w:t>
      </w:r>
      <w:hyperlink r:id="rId27" w:history="1">
        <w:r w:rsidRPr="007A2993">
          <w:t>S2-2506580</w:t>
        </w:r>
      </w:hyperlink>
      <w:r w:rsidRPr="007A2993">
        <w:t xml:space="preserve"> – LGE) Whether and h</w:t>
      </w:r>
      <w:r w:rsidRPr="007A2993">
        <w:rPr>
          <w:rFonts w:hint="eastAsia"/>
        </w:rPr>
        <w:t>ow to enhance policy framework to support periodic (e.g. daily, weekly)</w:t>
      </w:r>
      <w:r w:rsidRPr="007A2993">
        <w:t xml:space="preserve"> QoS requests</w:t>
      </w:r>
      <w:ins w:id="74" w:author="Nokia47" w:date="2025-08-21T16:17:00Z" w16du:dateUtc="2025-08-21T10:47:00Z">
        <w:r w:rsidR="003419D3">
          <w:t xml:space="preserve"> from AF</w:t>
        </w:r>
      </w:ins>
      <w:r w:rsidRPr="007A2993">
        <w:t>.</w:t>
      </w:r>
    </w:p>
    <w:p w14:paraId="1372BE04" w14:textId="4B0E2E71" w:rsidR="00923923" w:rsidRPr="007A2993" w:rsidRDefault="00D92DD3" w:rsidP="007A2993">
      <w:pPr>
        <w:pStyle w:val="B1"/>
      </w:pPr>
      <w:r w:rsidRPr="007A2993">
        <w:t xml:space="preserve">- </w:t>
      </w:r>
      <w:r w:rsidRPr="007A2993">
        <w:tab/>
        <w:t>(S2-2506934 – Ericsson) W</w:t>
      </w:r>
      <w:r w:rsidR="00923923" w:rsidRPr="007A2993">
        <w:t xml:space="preserve">hether it is possible to deprecate the support of Rx diameter </w:t>
      </w:r>
      <w:r w:rsidR="007A2993" w:rsidRPr="007A2993">
        <w:t>interface and</w:t>
      </w:r>
      <w:r w:rsidR="00923923" w:rsidRPr="007A2993">
        <w:t xml:space="preserve"> complete the migration to SBA N5/N30 interface of IMS-based services, MCPTT, Emergency services, Multimedia Priority Services, Mission Critical service and exposure.</w:t>
      </w:r>
    </w:p>
    <w:p w14:paraId="33F06583" w14:textId="3E08A326" w:rsidR="00923923" w:rsidRPr="007A2993" w:rsidRDefault="00D92DD3" w:rsidP="007A2993">
      <w:pPr>
        <w:pStyle w:val="B1"/>
      </w:pPr>
      <w:r w:rsidRPr="007A2993">
        <w:t xml:space="preserve">- </w:t>
      </w:r>
      <w:r w:rsidRPr="007A2993">
        <w:tab/>
        <w:t>(S2-2506934 – Ericsson) W</w:t>
      </w:r>
      <w:r w:rsidR="00923923" w:rsidRPr="007A2993">
        <w:t xml:space="preserve">hether and how to evolve the External Parameter Provisioning Framework aspects of policy control in the context of 6G and fulfil, in an efficient manner, the use cases for exposure of policy control </w:t>
      </w:r>
      <w:r w:rsidR="00923923" w:rsidRPr="007A2993">
        <w:lastRenderedPageBreak/>
        <w:t>capabilities that make use of Application Data (e.g. AF guidance on URSP, AF requested QoS for future sessions, AF influence on AM policies).</w:t>
      </w:r>
    </w:p>
    <w:p w14:paraId="5B625938" w14:textId="4381D334" w:rsidR="00D92DD3" w:rsidRPr="00FB7D1F" w:rsidRDefault="007A2993" w:rsidP="007A2993">
      <w:pPr>
        <w:pStyle w:val="B1"/>
        <w:rPr>
          <w:shd w:val="clear" w:color="auto" w:fill="FFFFFF" w:themeFill="background1"/>
        </w:rPr>
      </w:pPr>
      <w:commentRangeStart w:id="75"/>
      <w:r>
        <w:t>-</w:t>
      </w:r>
      <w:r>
        <w:tab/>
      </w:r>
      <w:r w:rsidR="00D92DD3">
        <w:t>(</w:t>
      </w:r>
      <w:r w:rsidR="00D92DD3" w:rsidRPr="00D3734B">
        <w:rPr>
          <w:lang w:eastAsia="zh-CN"/>
        </w:rPr>
        <w:t>S2-2506927 – Nokia et al)</w:t>
      </w:r>
      <w:r w:rsidR="00D92DD3">
        <w:rPr>
          <w:lang w:eastAsia="zh-CN"/>
        </w:rPr>
        <w:t>.</w:t>
      </w:r>
      <w:r w:rsidR="00D92DD3">
        <w:rPr>
          <w:rFonts w:ascii="Arial" w:hAnsi="Arial" w:cs="Arial"/>
          <w:b/>
          <w:bCs/>
          <w:sz w:val="24"/>
          <w:szCs w:val="24"/>
        </w:rPr>
        <w:t xml:space="preserve"> </w:t>
      </w:r>
      <w:r w:rsidR="00D92DD3" w:rsidRPr="00931693">
        <w:t>Whether and how to support consumers</w:t>
      </w:r>
      <w:r w:rsidR="00D92DD3">
        <w:t xml:space="preserve"> (including UE)</w:t>
      </w:r>
      <w:r w:rsidR="00D92DD3" w:rsidRPr="00931693">
        <w:t xml:space="preserve"> obtain policies efficiently by considering aspects of scalability, interface chattiness and service agility.</w:t>
      </w:r>
    </w:p>
    <w:p w14:paraId="5D61F2EF" w14:textId="2A6B4A7E" w:rsidR="00D92DD3" w:rsidRPr="008D418B" w:rsidRDefault="008D418B" w:rsidP="008D418B">
      <w:pPr>
        <w:pStyle w:val="B1"/>
      </w:pPr>
      <w:r>
        <w:t>-</w:t>
      </w:r>
      <w:r>
        <w:tab/>
      </w:r>
      <w:r w:rsidR="00D92DD3" w:rsidRPr="008D418B">
        <w:t>(S2-2506927 – Nokia et al). Whether and how to consider user input, real-time and personalized inputs (e.g. per UE analytics from NWDAF equivalent functionality and input from AF/NEF) during policy decisions (e.g. policy configuration and enforcement) and in communication between NFs and with the UE.</w:t>
      </w:r>
      <w:commentRangeEnd w:id="75"/>
      <w:r w:rsidR="00616739">
        <w:rPr>
          <w:rStyle w:val="CommentReference"/>
        </w:rPr>
        <w:commentReference w:id="75"/>
      </w:r>
    </w:p>
    <w:p w14:paraId="490DC292" w14:textId="77777777" w:rsidR="00D92DD3" w:rsidRDefault="00D92DD3" w:rsidP="007A2993">
      <w:pPr>
        <w:pStyle w:val="B1"/>
        <w:rPr>
          <w:lang w:eastAsia="zh-CN"/>
        </w:rPr>
      </w:pPr>
    </w:p>
    <w:p w14:paraId="425B4CAB" w14:textId="77777777" w:rsidR="0005791F" w:rsidRDefault="0005791F" w:rsidP="0005791F">
      <w:pPr>
        <w:pStyle w:val="B1"/>
        <w:ind w:left="0" w:firstLine="0"/>
        <w:rPr>
          <w:lang w:val="en-US" w:eastAsia="zh-CN"/>
        </w:rPr>
      </w:pPr>
    </w:p>
    <w:p w14:paraId="4399252C" w14:textId="77777777"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p>
    <w:p w14:paraId="12ECE536" w14:textId="77777777" w:rsidR="0005791F" w:rsidRDefault="0005791F" w:rsidP="007D5496">
      <w:pPr>
        <w:rPr>
          <w:lang w:eastAsia="zh-CN"/>
        </w:rPr>
      </w:pPr>
    </w:p>
    <w:bookmarkEnd w:id="0"/>
    <w:p w14:paraId="641890A0" w14:textId="77777777" w:rsidR="0079578B" w:rsidRDefault="0079578B" w:rsidP="003835C7">
      <w:pPr>
        <w:pStyle w:val="B1"/>
        <w:ind w:left="0" w:firstLine="0"/>
        <w:rPr>
          <w:lang w:val="en-US" w:eastAsia="zh-CN"/>
        </w:rPr>
      </w:pPr>
    </w:p>
    <w:sectPr w:rsidR="0079578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5" w:author="Ericsson User2" w:date="2025-08-21T09:39:00Z" w:initials="B">
    <w:p w14:paraId="41B46E8C" w14:textId="30443E85" w:rsidR="00616739" w:rsidRDefault="00616739" w:rsidP="00616739">
      <w:pPr>
        <w:pStyle w:val="CommentText"/>
      </w:pPr>
      <w:r>
        <w:rPr>
          <w:rStyle w:val="CommentReference"/>
        </w:rPr>
        <w:annotationRef/>
      </w:r>
      <w:r>
        <w:t>This needs to be clarified based on the WT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B46E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EA2D44" w16cex:dateUtc="2025-08-21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B46E8C" w16cid:durableId="1DEA2D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EF136" w14:textId="77777777" w:rsidR="00072A57" w:rsidRDefault="00072A57">
      <w:r>
        <w:separator/>
      </w:r>
    </w:p>
  </w:endnote>
  <w:endnote w:type="continuationSeparator" w:id="0">
    <w:p w14:paraId="64B83B21" w14:textId="77777777" w:rsidR="00072A57" w:rsidRDefault="00072A57">
      <w:r>
        <w:continuationSeparator/>
      </w:r>
    </w:p>
  </w:endnote>
  <w:endnote w:type="continuationNotice" w:id="1">
    <w:p w14:paraId="369253CB" w14:textId="77777777" w:rsidR="00072A57" w:rsidRDefault="00072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9FDAB" w14:textId="77777777" w:rsidR="00072A57" w:rsidRDefault="00072A57">
      <w:r>
        <w:separator/>
      </w:r>
    </w:p>
  </w:footnote>
  <w:footnote w:type="continuationSeparator" w:id="0">
    <w:p w14:paraId="543F0198" w14:textId="77777777" w:rsidR="00072A57" w:rsidRDefault="00072A57">
      <w:r>
        <w:continuationSeparator/>
      </w:r>
    </w:p>
  </w:footnote>
  <w:footnote w:type="continuationNotice" w:id="1">
    <w:p w14:paraId="2A65E840" w14:textId="77777777" w:rsidR="00072A57" w:rsidRDefault="00072A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E1C73C8"/>
    <w:multiLevelType w:val="hybridMultilevel"/>
    <w:tmpl w:val="33080354"/>
    <w:lvl w:ilvl="0" w:tplc="E63E8F58">
      <w:start w:val="1"/>
      <w:numFmt w:val="decimal"/>
      <w:lvlText w:val="%1."/>
      <w:lvlJc w:val="left"/>
      <w:pPr>
        <w:ind w:left="644" w:hanging="360"/>
      </w:pPr>
      <w:rPr>
        <w:rFonts w:ascii="Times New Roman" w:eastAsia="SimSun"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717861FD"/>
    <w:multiLevelType w:val="hybridMultilevel"/>
    <w:tmpl w:val="44E8FAD4"/>
    <w:lvl w:ilvl="0" w:tplc="4D46E9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2901B0"/>
    <w:multiLevelType w:val="hybridMultilevel"/>
    <w:tmpl w:val="D28492E2"/>
    <w:lvl w:ilvl="0" w:tplc="CD08242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9"/>
  </w:num>
  <w:num w:numId="8" w16cid:durableId="869488835">
    <w:abstractNumId w:val="21"/>
  </w:num>
  <w:num w:numId="9" w16cid:durableId="1353532250">
    <w:abstractNumId w:val="17"/>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35559642">
    <w:abstractNumId w:val="5"/>
  </w:num>
  <w:num w:numId="13" w16cid:durableId="445973073">
    <w:abstractNumId w:val="24"/>
  </w:num>
  <w:num w:numId="14" w16cid:durableId="1573852125">
    <w:abstractNumId w:val="11"/>
  </w:num>
  <w:num w:numId="15" w16cid:durableId="1859351258">
    <w:abstractNumId w:val="9"/>
  </w:num>
  <w:num w:numId="16" w16cid:durableId="775910440">
    <w:abstractNumId w:val="23"/>
  </w:num>
  <w:num w:numId="17" w16cid:durableId="830947989">
    <w:abstractNumId w:val="8"/>
  </w:num>
  <w:num w:numId="18" w16cid:durableId="1265455592">
    <w:abstractNumId w:val="14"/>
  </w:num>
  <w:num w:numId="19" w16cid:durableId="2135757431">
    <w:abstractNumId w:val="15"/>
  </w:num>
  <w:num w:numId="20" w16cid:durableId="506214407">
    <w:abstractNumId w:val="12"/>
  </w:num>
  <w:num w:numId="21" w16cid:durableId="2031564773">
    <w:abstractNumId w:val="10"/>
  </w:num>
  <w:num w:numId="22" w16cid:durableId="485828335">
    <w:abstractNumId w:val="16"/>
  </w:num>
  <w:num w:numId="23" w16cid:durableId="19668820">
    <w:abstractNumId w:val="18"/>
  </w:num>
  <w:num w:numId="24" w16cid:durableId="891039518">
    <w:abstractNumId w:val="13"/>
  </w:num>
  <w:num w:numId="25" w16cid:durableId="846477675">
    <w:abstractNumId w:val="22"/>
  </w:num>
  <w:num w:numId="26" w16cid:durableId="74687967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2">
    <w15:presenceInfo w15:providerId="None" w15:userId="Ericsson User2"/>
  </w15:person>
  <w15:person w15:author="Ericsson User">
    <w15:presenceInfo w15:providerId="None" w15:userId="Ericsson User"/>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4F11"/>
    <w:rsid w:val="000052C3"/>
    <w:rsid w:val="0000777B"/>
    <w:rsid w:val="00007CDF"/>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37C"/>
    <w:rsid w:val="000328A0"/>
    <w:rsid w:val="00033BC0"/>
    <w:rsid w:val="000344BF"/>
    <w:rsid w:val="000355AC"/>
    <w:rsid w:val="000401C9"/>
    <w:rsid w:val="00042030"/>
    <w:rsid w:val="000427AD"/>
    <w:rsid w:val="000436A5"/>
    <w:rsid w:val="00043B1A"/>
    <w:rsid w:val="00043D33"/>
    <w:rsid w:val="00045373"/>
    <w:rsid w:val="00045C12"/>
    <w:rsid w:val="00046389"/>
    <w:rsid w:val="00046927"/>
    <w:rsid w:val="00046E68"/>
    <w:rsid w:val="00046F89"/>
    <w:rsid w:val="00047AE7"/>
    <w:rsid w:val="00047D99"/>
    <w:rsid w:val="00050F5B"/>
    <w:rsid w:val="00051767"/>
    <w:rsid w:val="00052703"/>
    <w:rsid w:val="00054539"/>
    <w:rsid w:val="0005622C"/>
    <w:rsid w:val="000567BB"/>
    <w:rsid w:val="000569FF"/>
    <w:rsid w:val="0005754D"/>
    <w:rsid w:val="0005791F"/>
    <w:rsid w:val="00057967"/>
    <w:rsid w:val="00060425"/>
    <w:rsid w:val="00060FD0"/>
    <w:rsid w:val="00063090"/>
    <w:rsid w:val="0006360F"/>
    <w:rsid w:val="00063D50"/>
    <w:rsid w:val="00064C21"/>
    <w:rsid w:val="00064FE2"/>
    <w:rsid w:val="000707CF"/>
    <w:rsid w:val="00072A57"/>
    <w:rsid w:val="00072F2A"/>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921B4"/>
    <w:rsid w:val="000934A6"/>
    <w:rsid w:val="000960DF"/>
    <w:rsid w:val="0009618B"/>
    <w:rsid w:val="000971BB"/>
    <w:rsid w:val="000A0E35"/>
    <w:rsid w:val="000A1EDD"/>
    <w:rsid w:val="000A2307"/>
    <w:rsid w:val="000A2C6C"/>
    <w:rsid w:val="000A4660"/>
    <w:rsid w:val="000A4FA4"/>
    <w:rsid w:val="000A59D4"/>
    <w:rsid w:val="000A7D46"/>
    <w:rsid w:val="000B0551"/>
    <w:rsid w:val="000B3DD1"/>
    <w:rsid w:val="000B420A"/>
    <w:rsid w:val="000B43A2"/>
    <w:rsid w:val="000B4C1A"/>
    <w:rsid w:val="000B4FA2"/>
    <w:rsid w:val="000B52FD"/>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5BE5"/>
    <w:rsid w:val="000E6FEB"/>
    <w:rsid w:val="000F2D3B"/>
    <w:rsid w:val="000F32E2"/>
    <w:rsid w:val="000F3EE1"/>
    <w:rsid w:val="000F48B5"/>
    <w:rsid w:val="000F5426"/>
    <w:rsid w:val="000F7D92"/>
    <w:rsid w:val="0010023C"/>
    <w:rsid w:val="001003A4"/>
    <w:rsid w:val="00100588"/>
    <w:rsid w:val="001007A8"/>
    <w:rsid w:val="00100A0F"/>
    <w:rsid w:val="00100E3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6348"/>
    <w:rsid w:val="00136488"/>
    <w:rsid w:val="001367CC"/>
    <w:rsid w:val="00137BF3"/>
    <w:rsid w:val="00140FFB"/>
    <w:rsid w:val="00141FB9"/>
    <w:rsid w:val="0014245F"/>
    <w:rsid w:val="001426DF"/>
    <w:rsid w:val="00143885"/>
    <w:rsid w:val="00143AB6"/>
    <w:rsid w:val="00144C93"/>
    <w:rsid w:val="001459A6"/>
    <w:rsid w:val="001464EA"/>
    <w:rsid w:val="00150303"/>
    <w:rsid w:val="001531B2"/>
    <w:rsid w:val="001532CE"/>
    <w:rsid w:val="00154E0B"/>
    <w:rsid w:val="00155102"/>
    <w:rsid w:val="00155618"/>
    <w:rsid w:val="00161556"/>
    <w:rsid w:val="0016159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5FDE"/>
    <w:rsid w:val="001861E5"/>
    <w:rsid w:val="00187298"/>
    <w:rsid w:val="00187335"/>
    <w:rsid w:val="001903B6"/>
    <w:rsid w:val="001908F3"/>
    <w:rsid w:val="0019159B"/>
    <w:rsid w:val="00192307"/>
    <w:rsid w:val="001928BF"/>
    <w:rsid w:val="00195EF3"/>
    <w:rsid w:val="0019614B"/>
    <w:rsid w:val="0019738C"/>
    <w:rsid w:val="00197E4C"/>
    <w:rsid w:val="001A4114"/>
    <w:rsid w:val="001A5050"/>
    <w:rsid w:val="001A5589"/>
    <w:rsid w:val="001A5AB1"/>
    <w:rsid w:val="001A5C04"/>
    <w:rsid w:val="001A5E60"/>
    <w:rsid w:val="001A6A9B"/>
    <w:rsid w:val="001A6DD9"/>
    <w:rsid w:val="001B1574"/>
    <w:rsid w:val="001B1652"/>
    <w:rsid w:val="001B27CD"/>
    <w:rsid w:val="001B35F0"/>
    <w:rsid w:val="001B474B"/>
    <w:rsid w:val="001B58DA"/>
    <w:rsid w:val="001B7B4E"/>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0778"/>
    <w:rsid w:val="001E23E8"/>
    <w:rsid w:val="001E26CD"/>
    <w:rsid w:val="001E2A0E"/>
    <w:rsid w:val="001E4533"/>
    <w:rsid w:val="001E460B"/>
    <w:rsid w:val="001E4AD8"/>
    <w:rsid w:val="001E4D11"/>
    <w:rsid w:val="001E574F"/>
    <w:rsid w:val="001E62BB"/>
    <w:rsid w:val="001E660F"/>
    <w:rsid w:val="001E689C"/>
    <w:rsid w:val="001E6D5C"/>
    <w:rsid w:val="001E72FC"/>
    <w:rsid w:val="001F16B6"/>
    <w:rsid w:val="001F5A12"/>
    <w:rsid w:val="001F6292"/>
    <w:rsid w:val="002003B6"/>
    <w:rsid w:val="00200D74"/>
    <w:rsid w:val="00201947"/>
    <w:rsid w:val="002027BD"/>
    <w:rsid w:val="0020395B"/>
    <w:rsid w:val="002046CB"/>
    <w:rsid w:val="00204DC9"/>
    <w:rsid w:val="00205E5E"/>
    <w:rsid w:val="002062C0"/>
    <w:rsid w:val="00206A2D"/>
    <w:rsid w:val="00207263"/>
    <w:rsid w:val="00207497"/>
    <w:rsid w:val="00207630"/>
    <w:rsid w:val="00207E55"/>
    <w:rsid w:val="00210ED0"/>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45A9"/>
    <w:rsid w:val="00244C9A"/>
    <w:rsid w:val="00244E13"/>
    <w:rsid w:val="00245068"/>
    <w:rsid w:val="00246FE5"/>
    <w:rsid w:val="00247216"/>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FD"/>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90916"/>
    <w:rsid w:val="00290B1E"/>
    <w:rsid w:val="00292304"/>
    <w:rsid w:val="00292796"/>
    <w:rsid w:val="0029612E"/>
    <w:rsid w:val="002A04AD"/>
    <w:rsid w:val="002A1857"/>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6D83"/>
    <w:rsid w:val="002B72FE"/>
    <w:rsid w:val="002C063D"/>
    <w:rsid w:val="002C0EDB"/>
    <w:rsid w:val="002C159B"/>
    <w:rsid w:val="002C6132"/>
    <w:rsid w:val="002C653A"/>
    <w:rsid w:val="002C67AD"/>
    <w:rsid w:val="002C7F38"/>
    <w:rsid w:val="002D1FA7"/>
    <w:rsid w:val="002D2886"/>
    <w:rsid w:val="002D5495"/>
    <w:rsid w:val="002D620C"/>
    <w:rsid w:val="002D7CDE"/>
    <w:rsid w:val="002E0F5A"/>
    <w:rsid w:val="002E2570"/>
    <w:rsid w:val="002E3543"/>
    <w:rsid w:val="002E429F"/>
    <w:rsid w:val="002E5520"/>
    <w:rsid w:val="002E5B2D"/>
    <w:rsid w:val="002E5C88"/>
    <w:rsid w:val="002E5EBF"/>
    <w:rsid w:val="002E666E"/>
    <w:rsid w:val="002E6711"/>
    <w:rsid w:val="002E6C2F"/>
    <w:rsid w:val="002F1606"/>
    <w:rsid w:val="002F1780"/>
    <w:rsid w:val="002F2957"/>
    <w:rsid w:val="002F40EF"/>
    <w:rsid w:val="002F4EE6"/>
    <w:rsid w:val="002F6AB3"/>
    <w:rsid w:val="002F73A0"/>
    <w:rsid w:val="0030018A"/>
    <w:rsid w:val="00301AF8"/>
    <w:rsid w:val="00301D7F"/>
    <w:rsid w:val="00302247"/>
    <w:rsid w:val="00303DA6"/>
    <w:rsid w:val="00305BC9"/>
    <w:rsid w:val="003061CA"/>
    <w:rsid w:val="0030628A"/>
    <w:rsid w:val="00307A87"/>
    <w:rsid w:val="00310833"/>
    <w:rsid w:val="003115FF"/>
    <w:rsid w:val="0031241A"/>
    <w:rsid w:val="0031366B"/>
    <w:rsid w:val="00317380"/>
    <w:rsid w:val="00317881"/>
    <w:rsid w:val="00321434"/>
    <w:rsid w:val="00323645"/>
    <w:rsid w:val="00323727"/>
    <w:rsid w:val="0032400C"/>
    <w:rsid w:val="00327303"/>
    <w:rsid w:val="00327405"/>
    <w:rsid w:val="00327E69"/>
    <w:rsid w:val="0033122F"/>
    <w:rsid w:val="00333837"/>
    <w:rsid w:val="0033415E"/>
    <w:rsid w:val="00334E4F"/>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4781"/>
    <w:rsid w:val="00366977"/>
    <w:rsid w:val="00366BB9"/>
    <w:rsid w:val="00371032"/>
    <w:rsid w:val="00371B44"/>
    <w:rsid w:val="00371D04"/>
    <w:rsid w:val="00371DEC"/>
    <w:rsid w:val="003722D5"/>
    <w:rsid w:val="00372400"/>
    <w:rsid w:val="00373E7B"/>
    <w:rsid w:val="00375DEB"/>
    <w:rsid w:val="003768F1"/>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7B0C"/>
    <w:rsid w:val="003A2CA9"/>
    <w:rsid w:val="003A3642"/>
    <w:rsid w:val="003A4361"/>
    <w:rsid w:val="003A58B0"/>
    <w:rsid w:val="003A612C"/>
    <w:rsid w:val="003A62CA"/>
    <w:rsid w:val="003A62FD"/>
    <w:rsid w:val="003B19BE"/>
    <w:rsid w:val="003B2B9C"/>
    <w:rsid w:val="003B569E"/>
    <w:rsid w:val="003C122B"/>
    <w:rsid w:val="003C168A"/>
    <w:rsid w:val="003C1F68"/>
    <w:rsid w:val="003C364F"/>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1F9F"/>
    <w:rsid w:val="00413F94"/>
    <w:rsid w:val="0041475F"/>
    <w:rsid w:val="00415360"/>
    <w:rsid w:val="004179BF"/>
    <w:rsid w:val="00421170"/>
    <w:rsid w:val="0042132B"/>
    <w:rsid w:val="00426175"/>
    <w:rsid w:val="00426425"/>
    <w:rsid w:val="00426AF2"/>
    <w:rsid w:val="00426D1B"/>
    <w:rsid w:val="00431120"/>
    <w:rsid w:val="0043191B"/>
    <w:rsid w:val="00433519"/>
    <w:rsid w:val="00433A23"/>
    <w:rsid w:val="00434FB3"/>
    <w:rsid w:val="004357D2"/>
    <w:rsid w:val="00437870"/>
    <w:rsid w:val="0043797F"/>
    <w:rsid w:val="00437DD4"/>
    <w:rsid w:val="00440414"/>
    <w:rsid w:val="0044056D"/>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67A59"/>
    <w:rsid w:val="00470323"/>
    <w:rsid w:val="0047077D"/>
    <w:rsid w:val="00471192"/>
    <w:rsid w:val="0047127E"/>
    <w:rsid w:val="00471BE5"/>
    <w:rsid w:val="00473A3C"/>
    <w:rsid w:val="00473EA7"/>
    <w:rsid w:val="004748E0"/>
    <w:rsid w:val="004760C0"/>
    <w:rsid w:val="00481FB2"/>
    <w:rsid w:val="0048258B"/>
    <w:rsid w:val="0048343D"/>
    <w:rsid w:val="004836C9"/>
    <w:rsid w:val="004842A3"/>
    <w:rsid w:val="00486BA2"/>
    <w:rsid w:val="00486EC2"/>
    <w:rsid w:val="00487153"/>
    <w:rsid w:val="004903FF"/>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56BC"/>
    <w:rsid w:val="004B5B97"/>
    <w:rsid w:val="004B7B4E"/>
    <w:rsid w:val="004C31D2"/>
    <w:rsid w:val="004C4BCA"/>
    <w:rsid w:val="004C56F1"/>
    <w:rsid w:val="004C59B2"/>
    <w:rsid w:val="004C5C6B"/>
    <w:rsid w:val="004C7368"/>
    <w:rsid w:val="004C7D06"/>
    <w:rsid w:val="004D27E4"/>
    <w:rsid w:val="004D4799"/>
    <w:rsid w:val="004D55C2"/>
    <w:rsid w:val="004D5A75"/>
    <w:rsid w:val="004D629E"/>
    <w:rsid w:val="004D77AE"/>
    <w:rsid w:val="004D7C44"/>
    <w:rsid w:val="004D7F8A"/>
    <w:rsid w:val="004E11B5"/>
    <w:rsid w:val="004E1740"/>
    <w:rsid w:val="004E2CD8"/>
    <w:rsid w:val="004E354F"/>
    <w:rsid w:val="004E4027"/>
    <w:rsid w:val="004E72EE"/>
    <w:rsid w:val="004F1663"/>
    <w:rsid w:val="004F1725"/>
    <w:rsid w:val="004F22BE"/>
    <w:rsid w:val="004F2652"/>
    <w:rsid w:val="004F2FEA"/>
    <w:rsid w:val="004F568C"/>
    <w:rsid w:val="004F77EA"/>
    <w:rsid w:val="004F7D96"/>
    <w:rsid w:val="004F7F52"/>
    <w:rsid w:val="00500DEF"/>
    <w:rsid w:val="005012E9"/>
    <w:rsid w:val="0050142A"/>
    <w:rsid w:val="00501576"/>
    <w:rsid w:val="0050288B"/>
    <w:rsid w:val="00502F22"/>
    <w:rsid w:val="005034A7"/>
    <w:rsid w:val="00505DBB"/>
    <w:rsid w:val="00506458"/>
    <w:rsid w:val="00507888"/>
    <w:rsid w:val="0051039E"/>
    <w:rsid w:val="00510844"/>
    <w:rsid w:val="00511D7F"/>
    <w:rsid w:val="00512239"/>
    <w:rsid w:val="00513DF0"/>
    <w:rsid w:val="005143BA"/>
    <w:rsid w:val="005157A2"/>
    <w:rsid w:val="005200D8"/>
    <w:rsid w:val="00520259"/>
    <w:rsid w:val="005202A6"/>
    <w:rsid w:val="00521131"/>
    <w:rsid w:val="00523A3F"/>
    <w:rsid w:val="0052469E"/>
    <w:rsid w:val="00525CA7"/>
    <w:rsid w:val="00526424"/>
    <w:rsid w:val="00527C0B"/>
    <w:rsid w:val="0053057E"/>
    <w:rsid w:val="0053191D"/>
    <w:rsid w:val="00531D98"/>
    <w:rsid w:val="0053586B"/>
    <w:rsid w:val="00535AA2"/>
    <w:rsid w:val="00540CAC"/>
    <w:rsid w:val="005410F6"/>
    <w:rsid w:val="0054191D"/>
    <w:rsid w:val="005432B4"/>
    <w:rsid w:val="00544883"/>
    <w:rsid w:val="00544909"/>
    <w:rsid w:val="005449C0"/>
    <w:rsid w:val="00547935"/>
    <w:rsid w:val="005501BE"/>
    <w:rsid w:val="005508E6"/>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512B"/>
    <w:rsid w:val="00575B6C"/>
    <w:rsid w:val="005761D3"/>
    <w:rsid w:val="005803EC"/>
    <w:rsid w:val="0058148C"/>
    <w:rsid w:val="005824BD"/>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A01CF"/>
    <w:rsid w:val="005A10A2"/>
    <w:rsid w:val="005A44A8"/>
    <w:rsid w:val="005A65B3"/>
    <w:rsid w:val="005A70F1"/>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0B71"/>
    <w:rsid w:val="005D1368"/>
    <w:rsid w:val="005D1A67"/>
    <w:rsid w:val="005D213F"/>
    <w:rsid w:val="005D3A73"/>
    <w:rsid w:val="005D4BE3"/>
    <w:rsid w:val="005D511B"/>
    <w:rsid w:val="005D5AA1"/>
    <w:rsid w:val="005E18B0"/>
    <w:rsid w:val="005E1E4C"/>
    <w:rsid w:val="005E2A0D"/>
    <w:rsid w:val="005E3CE7"/>
    <w:rsid w:val="005E6AE2"/>
    <w:rsid w:val="005E7317"/>
    <w:rsid w:val="005F14F5"/>
    <w:rsid w:val="005F1C1D"/>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5891"/>
    <w:rsid w:val="00666D31"/>
    <w:rsid w:val="00667C02"/>
    <w:rsid w:val="0067045D"/>
    <w:rsid w:val="0067119D"/>
    <w:rsid w:val="00671B89"/>
    <w:rsid w:val="00671C59"/>
    <w:rsid w:val="00672238"/>
    <w:rsid w:val="00672783"/>
    <w:rsid w:val="006735C5"/>
    <w:rsid w:val="00675464"/>
    <w:rsid w:val="00675B3C"/>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98D"/>
    <w:rsid w:val="00693AC5"/>
    <w:rsid w:val="00694899"/>
    <w:rsid w:val="0069495C"/>
    <w:rsid w:val="00695C48"/>
    <w:rsid w:val="006A0DC1"/>
    <w:rsid w:val="006A1588"/>
    <w:rsid w:val="006A7913"/>
    <w:rsid w:val="006A7F4E"/>
    <w:rsid w:val="006B1B49"/>
    <w:rsid w:val="006B53D1"/>
    <w:rsid w:val="006B57AB"/>
    <w:rsid w:val="006B5DBA"/>
    <w:rsid w:val="006B66E4"/>
    <w:rsid w:val="006B693E"/>
    <w:rsid w:val="006B795D"/>
    <w:rsid w:val="006C09F0"/>
    <w:rsid w:val="006C2279"/>
    <w:rsid w:val="006C2449"/>
    <w:rsid w:val="006C47EF"/>
    <w:rsid w:val="006C4B22"/>
    <w:rsid w:val="006C6489"/>
    <w:rsid w:val="006C6555"/>
    <w:rsid w:val="006C77B0"/>
    <w:rsid w:val="006D0BAF"/>
    <w:rsid w:val="006D15D3"/>
    <w:rsid w:val="006D1FAC"/>
    <w:rsid w:val="006D2C53"/>
    <w:rsid w:val="006D2E10"/>
    <w:rsid w:val="006D340A"/>
    <w:rsid w:val="006D430D"/>
    <w:rsid w:val="006D4AB6"/>
    <w:rsid w:val="006D6285"/>
    <w:rsid w:val="006D79CF"/>
    <w:rsid w:val="006E06D0"/>
    <w:rsid w:val="006E07DF"/>
    <w:rsid w:val="006E1DCB"/>
    <w:rsid w:val="006E3AD1"/>
    <w:rsid w:val="006E3BC6"/>
    <w:rsid w:val="006E7EE7"/>
    <w:rsid w:val="006F0351"/>
    <w:rsid w:val="006F1CD3"/>
    <w:rsid w:val="006F4930"/>
    <w:rsid w:val="006F67BF"/>
    <w:rsid w:val="006F6984"/>
    <w:rsid w:val="006F6D13"/>
    <w:rsid w:val="006F74B1"/>
    <w:rsid w:val="006F789A"/>
    <w:rsid w:val="00700C95"/>
    <w:rsid w:val="00701F41"/>
    <w:rsid w:val="00702130"/>
    <w:rsid w:val="007030A2"/>
    <w:rsid w:val="00704A7A"/>
    <w:rsid w:val="00705866"/>
    <w:rsid w:val="00706221"/>
    <w:rsid w:val="007112EA"/>
    <w:rsid w:val="00711DB0"/>
    <w:rsid w:val="007120D2"/>
    <w:rsid w:val="00712E41"/>
    <w:rsid w:val="007131AC"/>
    <w:rsid w:val="00713ACD"/>
    <w:rsid w:val="00713CCF"/>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5832"/>
    <w:rsid w:val="007469A9"/>
    <w:rsid w:val="007471A9"/>
    <w:rsid w:val="0074729D"/>
    <w:rsid w:val="00747735"/>
    <w:rsid w:val="0074794D"/>
    <w:rsid w:val="00747BE9"/>
    <w:rsid w:val="00751158"/>
    <w:rsid w:val="00752CEE"/>
    <w:rsid w:val="00752FC9"/>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4593"/>
    <w:rsid w:val="00785255"/>
    <w:rsid w:val="007879F9"/>
    <w:rsid w:val="00787DBF"/>
    <w:rsid w:val="00791A81"/>
    <w:rsid w:val="0079213F"/>
    <w:rsid w:val="00793066"/>
    <w:rsid w:val="00794659"/>
    <w:rsid w:val="0079578B"/>
    <w:rsid w:val="007978F6"/>
    <w:rsid w:val="00797B9E"/>
    <w:rsid w:val="007A00EF"/>
    <w:rsid w:val="007A04D6"/>
    <w:rsid w:val="007A0E9B"/>
    <w:rsid w:val="007A1119"/>
    <w:rsid w:val="007A1867"/>
    <w:rsid w:val="007A1988"/>
    <w:rsid w:val="007A2286"/>
    <w:rsid w:val="007A2993"/>
    <w:rsid w:val="007A5681"/>
    <w:rsid w:val="007B0368"/>
    <w:rsid w:val="007B19EA"/>
    <w:rsid w:val="007B395A"/>
    <w:rsid w:val="007B4B7C"/>
    <w:rsid w:val="007B601E"/>
    <w:rsid w:val="007B7D58"/>
    <w:rsid w:val="007C066A"/>
    <w:rsid w:val="007C0A2D"/>
    <w:rsid w:val="007C27B0"/>
    <w:rsid w:val="007C2840"/>
    <w:rsid w:val="007C2CE8"/>
    <w:rsid w:val="007C4EBA"/>
    <w:rsid w:val="007C507A"/>
    <w:rsid w:val="007C5D63"/>
    <w:rsid w:val="007C7B36"/>
    <w:rsid w:val="007D0C30"/>
    <w:rsid w:val="007D0C52"/>
    <w:rsid w:val="007D0F94"/>
    <w:rsid w:val="007D3BB8"/>
    <w:rsid w:val="007D4705"/>
    <w:rsid w:val="007D517C"/>
    <w:rsid w:val="007D5496"/>
    <w:rsid w:val="007D58A8"/>
    <w:rsid w:val="007E003B"/>
    <w:rsid w:val="007E0489"/>
    <w:rsid w:val="007E0CB8"/>
    <w:rsid w:val="007E1DBE"/>
    <w:rsid w:val="007E3941"/>
    <w:rsid w:val="007E40BC"/>
    <w:rsid w:val="007E5553"/>
    <w:rsid w:val="007E583A"/>
    <w:rsid w:val="007E5E1B"/>
    <w:rsid w:val="007E616E"/>
    <w:rsid w:val="007F19C8"/>
    <w:rsid w:val="007F2603"/>
    <w:rsid w:val="007F300B"/>
    <w:rsid w:val="007F3440"/>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6E14"/>
    <w:rsid w:val="00810377"/>
    <w:rsid w:val="00810507"/>
    <w:rsid w:val="00810952"/>
    <w:rsid w:val="0081121E"/>
    <w:rsid w:val="0081142A"/>
    <w:rsid w:val="0081153F"/>
    <w:rsid w:val="00811DBA"/>
    <w:rsid w:val="0081226D"/>
    <w:rsid w:val="00815245"/>
    <w:rsid w:val="008168DF"/>
    <w:rsid w:val="00816AA0"/>
    <w:rsid w:val="0082073E"/>
    <w:rsid w:val="00821C0F"/>
    <w:rsid w:val="00823079"/>
    <w:rsid w:val="0082410B"/>
    <w:rsid w:val="008251AF"/>
    <w:rsid w:val="00825818"/>
    <w:rsid w:val="00825B28"/>
    <w:rsid w:val="00826A90"/>
    <w:rsid w:val="00832176"/>
    <w:rsid w:val="008326F7"/>
    <w:rsid w:val="00832B26"/>
    <w:rsid w:val="00832E9B"/>
    <w:rsid w:val="00834C40"/>
    <w:rsid w:val="00836488"/>
    <w:rsid w:val="008378F5"/>
    <w:rsid w:val="008403BE"/>
    <w:rsid w:val="0084081A"/>
    <w:rsid w:val="0084677A"/>
    <w:rsid w:val="00846B7F"/>
    <w:rsid w:val="0084786A"/>
    <w:rsid w:val="00847B32"/>
    <w:rsid w:val="00850812"/>
    <w:rsid w:val="00850819"/>
    <w:rsid w:val="00851BD8"/>
    <w:rsid w:val="00854317"/>
    <w:rsid w:val="00854F2E"/>
    <w:rsid w:val="00861C91"/>
    <w:rsid w:val="00861DCE"/>
    <w:rsid w:val="008629CC"/>
    <w:rsid w:val="00862E65"/>
    <w:rsid w:val="00865019"/>
    <w:rsid w:val="008653D6"/>
    <w:rsid w:val="00865E9E"/>
    <w:rsid w:val="0086692E"/>
    <w:rsid w:val="008674F0"/>
    <w:rsid w:val="00867D21"/>
    <w:rsid w:val="00867EEE"/>
    <w:rsid w:val="008708F2"/>
    <w:rsid w:val="00873348"/>
    <w:rsid w:val="008734FA"/>
    <w:rsid w:val="008747A8"/>
    <w:rsid w:val="008748F0"/>
    <w:rsid w:val="00874BEC"/>
    <w:rsid w:val="00874EEB"/>
    <w:rsid w:val="0087651F"/>
    <w:rsid w:val="00876873"/>
    <w:rsid w:val="00876B9A"/>
    <w:rsid w:val="00876BFC"/>
    <w:rsid w:val="00877B8D"/>
    <w:rsid w:val="00881E57"/>
    <w:rsid w:val="00882632"/>
    <w:rsid w:val="00884D2D"/>
    <w:rsid w:val="00884E3C"/>
    <w:rsid w:val="00886BC2"/>
    <w:rsid w:val="00886CBD"/>
    <w:rsid w:val="00887486"/>
    <w:rsid w:val="008933BF"/>
    <w:rsid w:val="00893B21"/>
    <w:rsid w:val="00894328"/>
    <w:rsid w:val="008949D5"/>
    <w:rsid w:val="00897CD2"/>
    <w:rsid w:val="00897F59"/>
    <w:rsid w:val="008A099E"/>
    <w:rsid w:val="008A10C4"/>
    <w:rsid w:val="008A1BD2"/>
    <w:rsid w:val="008A1D5A"/>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AB3"/>
    <w:rsid w:val="008D31FE"/>
    <w:rsid w:val="008D32A7"/>
    <w:rsid w:val="008D34BC"/>
    <w:rsid w:val="008D3F9F"/>
    <w:rsid w:val="008D418B"/>
    <w:rsid w:val="008E00E3"/>
    <w:rsid w:val="008E0264"/>
    <w:rsid w:val="008E2405"/>
    <w:rsid w:val="008E286A"/>
    <w:rsid w:val="008E48AA"/>
    <w:rsid w:val="008E5B8F"/>
    <w:rsid w:val="008E5E96"/>
    <w:rsid w:val="008E66C9"/>
    <w:rsid w:val="008E7B2E"/>
    <w:rsid w:val="008F08F2"/>
    <w:rsid w:val="008F1128"/>
    <w:rsid w:val="008F1EFB"/>
    <w:rsid w:val="008F377A"/>
    <w:rsid w:val="008F3CEC"/>
    <w:rsid w:val="008F45F8"/>
    <w:rsid w:val="008F5F33"/>
    <w:rsid w:val="008F7843"/>
    <w:rsid w:val="008F7CFC"/>
    <w:rsid w:val="009006D6"/>
    <w:rsid w:val="00900F14"/>
    <w:rsid w:val="00901D92"/>
    <w:rsid w:val="00910155"/>
    <w:rsid w:val="0091046A"/>
    <w:rsid w:val="0091254F"/>
    <w:rsid w:val="00912C71"/>
    <w:rsid w:val="00913E68"/>
    <w:rsid w:val="00914816"/>
    <w:rsid w:val="009148D9"/>
    <w:rsid w:val="009154B5"/>
    <w:rsid w:val="009164FF"/>
    <w:rsid w:val="00916500"/>
    <w:rsid w:val="00916E16"/>
    <w:rsid w:val="0091787A"/>
    <w:rsid w:val="009211F5"/>
    <w:rsid w:val="0092321E"/>
    <w:rsid w:val="00923770"/>
    <w:rsid w:val="00923923"/>
    <w:rsid w:val="00923FA8"/>
    <w:rsid w:val="00925754"/>
    <w:rsid w:val="00925796"/>
    <w:rsid w:val="00925B68"/>
    <w:rsid w:val="00926ABD"/>
    <w:rsid w:val="00927366"/>
    <w:rsid w:val="00930C88"/>
    <w:rsid w:val="00930DD6"/>
    <w:rsid w:val="00931997"/>
    <w:rsid w:val="00932473"/>
    <w:rsid w:val="00934842"/>
    <w:rsid w:val="00935438"/>
    <w:rsid w:val="009373FC"/>
    <w:rsid w:val="009412B0"/>
    <w:rsid w:val="009436FE"/>
    <w:rsid w:val="00945297"/>
    <w:rsid w:val="0094559D"/>
    <w:rsid w:val="009456DE"/>
    <w:rsid w:val="009462F3"/>
    <w:rsid w:val="00947907"/>
    <w:rsid w:val="00947F4E"/>
    <w:rsid w:val="009511A0"/>
    <w:rsid w:val="00951312"/>
    <w:rsid w:val="00951D15"/>
    <w:rsid w:val="00951DD6"/>
    <w:rsid w:val="00952C43"/>
    <w:rsid w:val="0095615A"/>
    <w:rsid w:val="009568A0"/>
    <w:rsid w:val="009572C1"/>
    <w:rsid w:val="009615EA"/>
    <w:rsid w:val="0096356A"/>
    <w:rsid w:val="00963BFA"/>
    <w:rsid w:val="0096482F"/>
    <w:rsid w:val="009666BC"/>
    <w:rsid w:val="00966D47"/>
    <w:rsid w:val="00967CC1"/>
    <w:rsid w:val="00970FE2"/>
    <w:rsid w:val="009712CA"/>
    <w:rsid w:val="00972DE4"/>
    <w:rsid w:val="009745E1"/>
    <w:rsid w:val="0097486B"/>
    <w:rsid w:val="00975417"/>
    <w:rsid w:val="009758D9"/>
    <w:rsid w:val="00980545"/>
    <w:rsid w:val="009818BE"/>
    <w:rsid w:val="009844DF"/>
    <w:rsid w:val="00985C68"/>
    <w:rsid w:val="00986993"/>
    <w:rsid w:val="00987A02"/>
    <w:rsid w:val="00992312"/>
    <w:rsid w:val="0099275E"/>
    <w:rsid w:val="0099348F"/>
    <w:rsid w:val="00993EF4"/>
    <w:rsid w:val="00995421"/>
    <w:rsid w:val="00997EE7"/>
    <w:rsid w:val="009A1183"/>
    <w:rsid w:val="009A144C"/>
    <w:rsid w:val="009A397A"/>
    <w:rsid w:val="009A3CD2"/>
    <w:rsid w:val="009A56D7"/>
    <w:rsid w:val="009A604F"/>
    <w:rsid w:val="009A6095"/>
    <w:rsid w:val="009A6224"/>
    <w:rsid w:val="009A6585"/>
    <w:rsid w:val="009A7AAE"/>
    <w:rsid w:val="009B015F"/>
    <w:rsid w:val="009B1290"/>
    <w:rsid w:val="009B1921"/>
    <w:rsid w:val="009B35D5"/>
    <w:rsid w:val="009B47B8"/>
    <w:rsid w:val="009B4DCD"/>
    <w:rsid w:val="009B6468"/>
    <w:rsid w:val="009B792D"/>
    <w:rsid w:val="009C0DED"/>
    <w:rsid w:val="009C100A"/>
    <w:rsid w:val="009C1189"/>
    <w:rsid w:val="009C123B"/>
    <w:rsid w:val="009C27CE"/>
    <w:rsid w:val="009C3F73"/>
    <w:rsid w:val="009C4243"/>
    <w:rsid w:val="009C5DE7"/>
    <w:rsid w:val="009C75E2"/>
    <w:rsid w:val="009D123C"/>
    <w:rsid w:val="009D194D"/>
    <w:rsid w:val="009D1DAA"/>
    <w:rsid w:val="009D2B0E"/>
    <w:rsid w:val="009D3B09"/>
    <w:rsid w:val="009D5C80"/>
    <w:rsid w:val="009D61D2"/>
    <w:rsid w:val="009D7E43"/>
    <w:rsid w:val="009E008F"/>
    <w:rsid w:val="009E02AA"/>
    <w:rsid w:val="009E1181"/>
    <w:rsid w:val="009E1D4D"/>
    <w:rsid w:val="009E200A"/>
    <w:rsid w:val="009E33BA"/>
    <w:rsid w:val="009E3B35"/>
    <w:rsid w:val="009E472B"/>
    <w:rsid w:val="009E4C4B"/>
    <w:rsid w:val="009E6658"/>
    <w:rsid w:val="009E71C2"/>
    <w:rsid w:val="009E7EE4"/>
    <w:rsid w:val="009F041D"/>
    <w:rsid w:val="009F17DD"/>
    <w:rsid w:val="009F360C"/>
    <w:rsid w:val="009F3B90"/>
    <w:rsid w:val="009F3BB8"/>
    <w:rsid w:val="009F4115"/>
    <w:rsid w:val="009F60E8"/>
    <w:rsid w:val="009F6E1E"/>
    <w:rsid w:val="009F6F4F"/>
    <w:rsid w:val="009F77C1"/>
    <w:rsid w:val="009F79CF"/>
    <w:rsid w:val="009F7A09"/>
    <w:rsid w:val="009F7C79"/>
    <w:rsid w:val="00A0004A"/>
    <w:rsid w:val="00A002CE"/>
    <w:rsid w:val="00A01F67"/>
    <w:rsid w:val="00A026C0"/>
    <w:rsid w:val="00A03812"/>
    <w:rsid w:val="00A04854"/>
    <w:rsid w:val="00A049C7"/>
    <w:rsid w:val="00A06035"/>
    <w:rsid w:val="00A0629E"/>
    <w:rsid w:val="00A104FD"/>
    <w:rsid w:val="00A11DF9"/>
    <w:rsid w:val="00A13629"/>
    <w:rsid w:val="00A136AB"/>
    <w:rsid w:val="00A141D5"/>
    <w:rsid w:val="00A146C6"/>
    <w:rsid w:val="00A14808"/>
    <w:rsid w:val="00A15463"/>
    <w:rsid w:val="00A1647B"/>
    <w:rsid w:val="00A17C7B"/>
    <w:rsid w:val="00A20ED6"/>
    <w:rsid w:val="00A22372"/>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F1F"/>
    <w:rsid w:val="00A3562B"/>
    <w:rsid w:val="00A36792"/>
    <w:rsid w:val="00A3760B"/>
    <w:rsid w:val="00A377E3"/>
    <w:rsid w:val="00A37D7F"/>
    <w:rsid w:val="00A40F63"/>
    <w:rsid w:val="00A4131A"/>
    <w:rsid w:val="00A42ECB"/>
    <w:rsid w:val="00A440C1"/>
    <w:rsid w:val="00A45C47"/>
    <w:rsid w:val="00A46410"/>
    <w:rsid w:val="00A473C8"/>
    <w:rsid w:val="00A47DB4"/>
    <w:rsid w:val="00A47FE6"/>
    <w:rsid w:val="00A50F1E"/>
    <w:rsid w:val="00A51B65"/>
    <w:rsid w:val="00A51CD0"/>
    <w:rsid w:val="00A52611"/>
    <w:rsid w:val="00A52835"/>
    <w:rsid w:val="00A55104"/>
    <w:rsid w:val="00A56F1F"/>
    <w:rsid w:val="00A570BC"/>
    <w:rsid w:val="00A57688"/>
    <w:rsid w:val="00A60E56"/>
    <w:rsid w:val="00A62644"/>
    <w:rsid w:val="00A62A85"/>
    <w:rsid w:val="00A64BC9"/>
    <w:rsid w:val="00A675EA"/>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2019"/>
    <w:rsid w:val="00AA262B"/>
    <w:rsid w:val="00AA2833"/>
    <w:rsid w:val="00AA3E8F"/>
    <w:rsid w:val="00AA4A62"/>
    <w:rsid w:val="00AA7430"/>
    <w:rsid w:val="00AA7F74"/>
    <w:rsid w:val="00AB04E3"/>
    <w:rsid w:val="00AB1960"/>
    <w:rsid w:val="00AB1D74"/>
    <w:rsid w:val="00AB2144"/>
    <w:rsid w:val="00AB24FA"/>
    <w:rsid w:val="00AB28DD"/>
    <w:rsid w:val="00AB3104"/>
    <w:rsid w:val="00AB3B5A"/>
    <w:rsid w:val="00AB435F"/>
    <w:rsid w:val="00AB5FB6"/>
    <w:rsid w:val="00AB6D8A"/>
    <w:rsid w:val="00AB7C50"/>
    <w:rsid w:val="00AC1B51"/>
    <w:rsid w:val="00AC21FA"/>
    <w:rsid w:val="00AC3ED6"/>
    <w:rsid w:val="00AC47E9"/>
    <w:rsid w:val="00AC4C17"/>
    <w:rsid w:val="00AC64F8"/>
    <w:rsid w:val="00AD0226"/>
    <w:rsid w:val="00AD0FE6"/>
    <w:rsid w:val="00AD1DAA"/>
    <w:rsid w:val="00AD2891"/>
    <w:rsid w:val="00AD2A88"/>
    <w:rsid w:val="00AD70C2"/>
    <w:rsid w:val="00AD71AF"/>
    <w:rsid w:val="00AE0F72"/>
    <w:rsid w:val="00AE1B2B"/>
    <w:rsid w:val="00AE2EFD"/>
    <w:rsid w:val="00AE3A28"/>
    <w:rsid w:val="00AE428A"/>
    <w:rsid w:val="00AE730C"/>
    <w:rsid w:val="00AF01D9"/>
    <w:rsid w:val="00AF068F"/>
    <w:rsid w:val="00AF087A"/>
    <w:rsid w:val="00AF1C29"/>
    <w:rsid w:val="00AF1E23"/>
    <w:rsid w:val="00AF2066"/>
    <w:rsid w:val="00AF215A"/>
    <w:rsid w:val="00AF40BF"/>
    <w:rsid w:val="00AF4F6C"/>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5A1"/>
    <w:rsid w:val="00B24D62"/>
    <w:rsid w:val="00B25DF5"/>
    <w:rsid w:val="00B25E9E"/>
    <w:rsid w:val="00B2774A"/>
    <w:rsid w:val="00B27E39"/>
    <w:rsid w:val="00B27F5F"/>
    <w:rsid w:val="00B30B4C"/>
    <w:rsid w:val="00B3258F"/>
    <w:rsid w:val="00B333E1"/>
    <w:rsid w:val="00B33777"/>
    <w:rsid w:val="00B350D8"/>
    <w:rsid w:val="00B352C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1FFD"/>
    <w:rsid w:val="00B63805"/>
    <w:rsid w:val="00B66CFB"/>
    <w:rsid w:val="00B675A4"/>
    <w:rsid w:val="00B71A13"/>
    <w:rsid w:val="00B73C24"/>
    <w:rsid w:val="00B749C5"/>
    <w:rsid w:val="00B74CE2"/>
    <w:rsid w:val="00B75C78"/>
    <w:rsid w:val="00B76763"/>
    <w:rsid w:val="00B76FDD"/>
    <w:rsid w:val="00B7732B"/>
    <w:rsid w:val="00B80E20"/>
    <w:rsid w:val="00B811A3"/>
    <w:rsid w:val="00B8158F"/>
    <w:rsid w:val="00B82589"/>
    <w:rsid w:val="00B834CF"/>
    <w:rsid w:val="00B84306"/>
    <w:rsid w:val="00B855BD"/>
    <w:rsid w:val="00B8564C"/>
    <w:rsid w:val="00B87385"/>
    <w:rsid w:val="00B879F0"/>
    <w:rsid w:val="00B87BB6"/>
    <w:rsid w:val="00B87D00"/>
    <w:rsid w:val="00B90BD7"/>
    <w:rsid w:val="00B90CFC"/>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5EE0"/>
    <w:rsid w:val="00BB7984"/>
    <w:rsid w:val="00BC25AA"/>
    <w:rsid w:val="00BC2F95"/>
    <w:rsid w:val="00BC4C46"/>
    <w:rsid w:val="00BD11DA"/>
    <w:rsid w:val="00BD1400"/>
    <w:rsid w:val="00BD2069"/>
    <w:rsid w:val="00BD3990"/>
    <w:rsid w:val="00BD6939"/>
    <w:rsid w:val="00BE13E2"/>
    <w:rsid w:val="00BE38EC"/>
    <w:rsid w:val="00BE56DB"/>
    <w:rsid w:val="00BE6F48"/>
    <w:rsid w:val="00BE712C"/>
    <w:rsid w:val="00BF12F2"/>
    <w:rsid w:val="00BF2B6C"/>
    <w:rsid w:val="00BF37D2"/>
    <w:rsid w:val="00BF50BC"/>
    <w:rsid w:val="00BF5541"/>
    <w:rsid w:val="00BF7635"/>
    <w:rsid w:val="00BF7668"/>
    <w:rsid w:val="00C01481"/>
    <w:rsid w:val="00C022E3"/>
    <w:rsid w:val="00C031A8"/>
    <w:rsid w:val="00C05429"/>
    <w:rsid w:val="00C05A5F"/>
    <w:rsid w:val="00C10208"/>
    <w:rsid w:val="00C1064C"/>
    <w:rsid w:val="00C11128"/>
    <w:rsid w:val="00C1183F"/>
    <w:rsid w:val="00C11F7C"/>
    <w:rsid w:val="00C12CC2"/>
    <w:rsid w:val="00C13C14"/>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55DAA"/>
    <w:rsid w:val="00C603FE"/>
    <w:rsid w:val="00C6065A"/>
    <w:rsid w:val="00C62BAF"/>
    <w:rsid w:val="00C62CE4"/>
    <w:rsid w:val="00C6566C"/>
    <w:rsid w:val="00C65856"/>
    <w:rsid w:val="00C6706B"/>
    <w:rsid w:val="00C67A29"/>
    <w:rsid w:val="00C7140F"/>
    <w:rsid w:val="00C71770"/>
    <w:rsid w:val="00C71BE6"/>
    <w:rsid w:val="00C72160"/>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5E7D"/>
    <w:rsid w:val="00CA7D62"/>
    <w:rsid w:val="00CB07A8"/>
    <w:rsid w:val="00CB3DBA"/>
    <w:rsid w:val="00CB44DA"/>
    <w:rsid w:val="00CB5974"/>
    <w:rsid w:val="00CB6D74"/>
    <w:rsid w:val="00CC0492"/>
    <w:rsid w:val="00CC092E"/>
    <w:rsid w:val="00CC0B6A"/>
    <w:rsid w:val="00CC0E24"/>
    <w:rsid w:val="00CC16E6"/>
    <w:rsid w:val="00CC1805"/>
    <w:rsid w:val="00CC4E0C"/>
    <w:rsid w:val="00CC6546"/>
    <w:rsid w:val="00CD444E"/>
    <w:rsid w:val="00CD4A57"/>
    <w:rsid w:val="00CD4B78"/>
    <w:rsid w:val="00CD56EA"/>
    <w:rsid w:val="00CD588A"/>
    <w:rsid w:val="00CD6749"/>
    <w:rsid w:val="00CD7F3D"/>
    <w:rsid w:val="00CE01B2"/>
    <w:rsid w:val="00CE2A6F"/>
    <w:rsid w:val="00CE5552"/>
    <w:rsid w:val="00CE72F3"/>
    <w:rsid w:val="00CE7312"/>
    <w:rsid w:val="00CE7510"/>
    <w:rsid w:val="00CF014A"/>
    <w:rsid w:val="00CF0F27"/>
    <w:rsid w:val="00CF2B7D"/>
    <w:rsid w:val="00CF32F5"/>
    <w:rsid w:val="00CF3D98"/>
    <w:rsid w:val="00CF4531"/>
    <w:rsid w:val="00CF4889"/>
    <w:rsid w:val="00CF56D5"/>
    <w:rsid w:val="00CF574E"/>
    <w:rsid w:val="00CF5BAE"/>
    <w:rsid w:val="00D02ECD"/>
    <w:rsid w:val="00D04532"/>
    <w:rsid w:val="00D0525A"/>
    <w:rsid w:val="00D10247"/>
    <w:rsid w:val="00D12DC9"/>
    <w:rsid w:val="00D14463"/>
    <w:rsid w:val="00D146F1"/>
    <w:rsid w:val="00D14BB7"/>
    <w:rsid w:val="00D1546B"/>
    <w:rsid w:val="00D15736"/>
    <w:rsid w:val="00D169A1"/>
    <w:rsid w:val="00D16AD7"/>
    <w:rsid w:val="00D17964"/>
    <w:rsid w:val="00D20994"/>
    <w:rsid w:val="00D21012"/>
    <w:rsid w:val="00D230E7"/>
    <w:rsid w:val="00D255EB"/>
    <w:rsid w:val="00D25667"/>
    <w:rsid w:val="00D259BE"/>
    <w:rsid w:val="00D267E2"/>
    <w:rsid w:val="00D30812"/>
    <w:rsid w:val="00D31636"/>
    <w:rsid w:val="00D33604"/>
    <w:rsid w:val="00D357A5"/>
    <w:rsid w:val="00D3657B"/>
    <w:rsid w:val="00D3768C"/>
    <w:rsid w:val="00D37B08"/>
    <w:rsid w:val="00D37B1F"/>
    <w:rsid w:val="00D40813"/>
    <w:rsid w:val="00D413FE"/>
    <w:rsid w:val="00D41C21"/>
    <w:rsid w:val="00D421CA"/>
    <w:rsid w:val="00D422BB"/>
    <w:rsid w:val="00D42371"/>
    <w:rsid w:val="00D437FF"/>
    <w:rsid w:val="00D45413"/>
    <w:rsid w:val="00D457CA"/>
    <w:rsid w:val="00D45EAA"/>
    <w:rsid w:val="00D467AF"/>
    <w:rsid w:val="00D47CEB"/>
    <w:rsid w:val="00D51097"/>
    <w:rsid w:val="00D5130C"/>
    <w:rsid w:val="00D51585"/>
    <w:rsid w:val="00D518E0"/>
    <w:rsid w:val="00D53192"/>
    <w:rsid w:val="00D55657"/>
    <w:rsid w:val="00D55C8E"/>
    <w:rsid w:val="00D567C6"/>
    <w:rsid w:val="00D5717A"/>
    <w:rsid w:val="00D60646"/>
    <w:rsid w:val="00D621C2"/>
    <w:rsid w:val="00D62265"/>
    <w:rsid w:val="00D64A04"/>
    <w:rsid w:val="00D67274"/>
    <w:rsid w:val="00D71178"/>
    <w:rsid w:val="00D711C4"/>
    <w:rsid w:val="00D72061"/>
    <w:rsid w:val="00D726F7"/>
    <w:rsid w:val="00D74039"/>
    <w:rsid w:val="00D74094"/>
    <w:rsid w:val="00D744D2"/>
    <w:rsid w:val="00D74ACB"/>
    <w:rsid w:val="00D760B5"/>
    <w:rsid w:val="00D77977"/>
    <w:rsid w:val="00D8512E"/>
    <w:rsid w:val="00D862D9"/>
    <w:rsid w:val="00D87B97"/>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C84"/>
    <w:rsid w:val="00DB4B56"/>
    <w:rsid w:val="00DB62DE"/>
    <w:rsid w:val="00DB6599"/>
    <w:rsid w:val="00DC1055"/>
    <w:rsid w:val="00DC15AE"/>
    <w:rsid w:val="00DC1D96"/>
    <w:rsid w:val="00DC2504"/>
    <w:rsid w:val="00DC3080"/>
    <w:rsid w:val="00DC50EF"/>
    <w:rsid w:val="00DC5477"/>
    <w:rsid w:val="00DC5949"/>
    <w:rsid w:val="00DC6070"/>
    <w:rsid w:val="00DD0017"/>
    <w:rsid w:val="00DD19BA"/>
    <w:rsid w:val="00DD3059"/>
    <w:rsid w:val="00DD375B"/>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431E"/>
    <w:rsid w:val="00E16001"/>
    <w:rsid w:val="00E20015"/>
    <w:rsid w:val="00E206FB"/>
    <w:rsid w:val="00E20E7B"/>
    <w:rsid w:val="00E21D7D"/>
    <w:rsid w:val="00E21F59"/>
    <w:rsid w:val="00E2361B"/>
    <w:rsid w:val="00E24EB4"/>
    <w:rsid w:val="00E26F73"/>
    <w:rsid w:val="00E276B9"/>
    <w:rsid w:val="00E27745"/>
    <w:rsid w:val="00E30155"/>
    <w:rsid w:val="00E311EF"/>
    <w:rsid w:val="00E32917"/>
    <w:rsid w:val="00E33752"/>
    <w:rsid w:val="00E33963"/>
    <w:rsid w:val="00E36998"/>
    <w:rsid w:val="00E37632"/>
    <w:rsid w:val="00E37F4E"/>
    <w:rsid w:val="00E40CED"/>
    <w:rsid w:val="00E41842"/>
    <w:rsid w:val="00E426F1"/>
    <w:rsid w:val="00E43844"/>
    <w:rsid w:val="00E45DA1"/>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86AA9"/>
    <w:rsid w:val="00E87306"/>
    <w:rsid w:val="00E9183E"/>
    <w:rsid w:val="00E91FE1"/>
    <w:rsid w:val="00E92FD3"/>
    <w:rsid w:val="00E95B7C"/>
    <w:rsid w:val="00E96BD2"/>
    <w:rsid w:val="00E96F69"/>
    <w:rsid w:val="00EA0958"/>
    <w:rsid w:val="00EA40F8"/>
    <w:rsid w:val="00EA445A"/>
    <w:rsid w:val="00EA4A72"/>
    <w:rsid w:val="00EA5E95"/>
    <w:rsid w:val="00EA719B"/>
    <w:rsid w:val="00EA7922"/>
    <w:rsid w:val="00EB0715"/>
    <w:rsid w:val="00EB1FF9"/>
    <w:rsid w:val="00EB2851"/>
    <w:rsid w:val="00EB39ED"/>
    <w:rsid w:val="00EB3D36"/>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E0943"/>
    <w:rsid w:val="00EE30DC"/>
    <w:rsid w:val="00EE316A"/>
    <w:rsid w:val="00EE33A2"/>
    <w:rsid w:val="00EE39FF"/>
    <w:rsid w:val="00EE44A7"/>
    <w:rsid w:val="00EE5336"/>
    <w:rsid w:val="00EE6A1E"/>
    <w:rsid w:val="00EE6E0C"/>
    <w:rsid w:val="00EE773A"/>
    <w:rsid w:val="00EF10B2"/>
    <w:rsid w:val="00EF1B19"/>
    <w:rsid w:val="00EF289F"/>
    <w:rsid w:val="00EF381A"/>
    <w:rsid w:val="00EF444A"/>
    <w:rsid w:val="00EF4CB4"/>
    <w:rsid w:val="00EF5486"/>
    <w:rsid w:val="00EF549D"/>
    <w:rsid w:val="00EF5991"/>
    <w:rsid w:val="00F00104"/>
    <w:rsid w:val="00F014CA"/>
    <w:rsid w:val="00F032F7"/>
    <w:rsid w:val="00F04592"/>
    <w:rsid w:val="00F07319"/>
    <w:rsid w:val="00F1199C"/>
    <w:rsid w:val="00F12394"/>
    <w:rsid w:val="00F12E2C"/>
    <w:rsid w:val="00F13173"/>
    <w:rsid w:val="00F13221"/>
    <w:rsid w:val="00F17B01"/>
    <w:rsid w:val="00F17C32"/>
    <w:rsid w:val="00F20541"/>
    <w:rsid w:val="00F20735"/>
    <w:rsid w:val="00F21560"/>
    <w:rsid w:val="00F21732"/>
    <w:rsid w:val="00F21800"/>
    <w:rsid w:val="00F21A41"/>
    <w:rsid w:val="00F22683"/>
    <w:rsid w:val="00F24DC5"/>
    <w:rsid w:val="00F271D3"/>
    <w:rsid w:val="00F273A5"/>
    <w:rsid w:val="00F300ED"/>
    <w:rsid w:val="00F30667"/>
    <w:rsid w:val="00F325E7"/>
    <w:rsid w:val="00F32721"/>
    <w:rsid w:val="00F33887"/>
    <w:rsid w:val="00F352FD"/>
    <w:rsid w:val="00F359E9"/>
    <w:rsid w:val="00F35C2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82C5B"/>
    <w:rsid w:val="00F835F4"/>
    <w:rsid w:val="00F84EE9"/>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3E36"/>
    <w:rsid w:val="00FB5035"/>
    <w:rsid w:val="00FB54C9"/>
    <w:rsid w:val="00FB5775"/>
    <w:rsid w:val="00FB7A41"/>
    <w:rsid w:val="00FC249C"/>
    <w:rsid w:val="00FC2851"/>
    <w:rsid w:val="00FC4DE1"/>
    <w:rsid w:val="00FC4F71"/>
    <w:rsid w:val="00FC7D0A"/>
    <w:rsid w:val="00FD07C6"/>
    <w:rsid w:val="00FD33A5"/>
    <w:rsid w:val="00FD36F9"/>
    <w:rsid w:val="00FD384D"/>
    <w:rsid w:val="00FD4AB3"/>
    <w:rsid w:val="00FD5961"/>
    <w:rsid w:val="00FD6B54"/>
    <w:rsid w:val="00FE0942"/>
    <w:rsid w:val="00FE0CA1"/>
    <w:rsid w:val="00FE2E6B"/>
    <w:rsid w:val="00FE4823"/>
    <w:rsid w:val="00FE4BF4"/>
    <w:rsid w:val="00FE5110"/>
    <w:rsid w:val="00FE6078"/>
    <w:rsid w:val="00FE63F1"/>
    <w:rsid w:val="00FE661D"/>
    <w:rsid w:val="00FE6F70"/>
    <w:rsid w:val="00FE7191"/>
    <w:rsid w:val="00FF1C12"/>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0_Goteborg_2025-08/Docs/S2-2506901.zip" TargetMode="External"/><Relationship Id="rId18" Type="http://schemas.openxmlformats.org/officeDocument/2006/relationships/hyperlink" Target="https://www.3gpp.org/ftp/tsg_sa/WG2_Arch/TSGS2_170_Goteborg_2025-08/Docs/S2-2506469.zip" TargetMode="External"/><Relationship Id="rId26" Type="http://schemas.openxmlformats.org/officeDocument/2006/relationships/hyperlink" Target="https://www.3gpp.org/ftp/tsg_sa/WG2_Arch/TSGS2_170_Goteborg_2025-08/Docs/S2-2506580.zip" TargetMode="External"/><Relationship Id="rId3" Type="http://schemas.openxmlformats.org/officeDocument/2006/relationships/customXml" Target="../customXml/item3.xml"/><Relationship Id="rId21" Type="http://schemas.openxmlformats.org/officeDocument/2006/relationships/hyperlink" Target="https://www.3gpp.org/ftp/tsg_sa/WG2_Arch/TSGS2_170_Goteborg_2025-08/Docs/S2-2506901.zip"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3gpp.org/ftp/tsg_sa/WG2_Arch/TSGS2_170_Goteborg_2025-08/Docs/S2-2506638.zip" TargetMode="External"/><Relationship Id="rId17" Type="http://schemas.openxmlformats.org/officeDocument/2006/relationships/hyperlink" Target="https://www.3gpp.org/ftp/tsg_sa/WG2_Arch/TSGS2_170_Goteborg_2025-08/Docs/S2-2507193.zip" TargetMode="External"/><Relationship Id="rId25" Type="http://schemas.openxmlformats.org/officeDocument/2006/relationships/hyperlink" Target="https://www.3gpp.org/ftp/tsg_sa/WG2_Arch/TSGS2_170_Goteborg_2025-08/Docs/S2-2507193.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0_Goteborg_2025-08/Docs/S2-2506983.zip" TargetMode="External"/><Relationship Id="rId20" Type="http://schemas.openxmlformats.org/officeDocument/2006/relationships/hyperlink" Target="https://www.3gpp.org/ftp/tsg_sa/WG2_Arch/TSGS2_170_Goteborg_2025-08/Docs/S2-2506638.zip"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0_Goteborg_2025-08/Docs/S2-2506580.zip" TargetMode="External"/><Relationship Id="rId24" Type="http://schemas.openxmlformats.org/officeDocument/2006/relationships/hyperlink" Target="https://www.3gpp.org/ftp/tsg_sa/WG2_Arch/TSGS2_170_Goteborg_2025-08/Docs/S2-2506983.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sa/WG2_Arch/TSGS2_170_Goteborg_2025-08/Docs/S2-2506934.zip" TargetMode="External"/><Relationship Id="rId23" Type="http://schemas.openxmlformats.org/officeDocument/2006/relationships/hyperlink" Target="https://www.3gpp.org/ftp/tsg_sa/WG2_Arch/TSGS2_170_Goteborg_2025-08/Docs/S2-2506934.zip" TargetMode="External"/><Relationship Id="rId28" Type="http://schemas.openxmlformats.org/officeDocument/2006/relationships/comments" Target="comments.xml"/><Relationship Id="rId10" Type="http://schemas.openxmlformats.org/officeDocument/2006/relationships/hyperlink" Target="https://www.3gpp.org/ftp/tsg_sa/WG2_Arch/TSGS2_170_Goteborg_2025-08/Docs/S2-2506469.zip" TargetMode="External"/><Relationship Id="rId19" Type="http://schemas.openxmlformats.org/officeDocument/2006/relationships/hyperlink" Target="https://www.3gpp.org/ftp/tsg_sa/WG2_Arch/TSGS2_170_Goteborg_2025-08/Docs/S2-2506580.zip" TargetMode="External"/><Relationship Id="rId31"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0_Goteborg_2025-08/Docs/S2-2506927.zip" TargetMode="External"/><Relationship Id="rId22" Type="http://schemas.openxmlformats.org/officeDocument/2006/relationships/hyperlink" Target="https://www.3gpp.org/ftp/tsg_sa/WG2_Arch/TSGS2_170_Goteborg_2025-08/Docs/S2-2506927.zip" TargetMode="External"/><Relationship Id="rId27" Type="http://schemas.openxmlformats.org/officeDocument/2006/relationships/hyperlink" Target="https://www.3gpp.org/ftp/tsg_sa/WG2_Arch/TSGS2_170_Goteborg_2025-08/Docs/S2-2506580.zip" TargetMode="External"/><Relationship Id="rId30" Type="http://schemas.microsoft.com/office/2016/09/relationships/commentsIds" Target="commentsId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D230D4-207E-458A-AC32-25D722429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2178</Words>
  <Characters>12419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2</cp:revision>
  <cp:lastPrinted>1900-01-02T02:00:00Z</cp:lastPrinted>
  <dcterms:created xsi:type="dcterms:W3CDTF">2025-08-28T12:22:00Z</dcterms:created>
  <dcterms:modified xsi:type="dcterms:W3CDTF">2025-08-28T12:22:00Z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